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BC5DC" w14:textId="3C8116DA" w:rsidR="00B4798C" w:rsidRPr="00C01B22" w:rsidRDefault="00B4798C" w:rsidP="00B4798C">
      <w:pPr>
        <w:pStyle w:val="Header"/>
        <w:rPr>
          <w:lang w:val="en-GB"/>
        </w:rPr>
      </w:pPr>
      <w:r w:rsidRPr="00791B67">
        <w:rPr>
          <w:lang w:val="en-GB"/>
        </w:rPr>
        <w:t>3GPP TSG-RAN WG2 Meeting #106</w:t>
      </w:r>
      <w:r w:rsidRPr="00C01B22">
        <w:rPr>
          <w:lang w:val="en-GB"/>
        </w:rPr>
        <w:tab/>
        <w:t>R2-190</w:t>
      </w:r>
      <w:r w:rsidR="00F075D5" w:rsidRPr="00C01B22">
        <w:rPr>
          <w:lang w:val="en-GB"/>
        </w:rPr>
        <w:t>6814</w:t>
      </w:r>
    </w:p>
    <w:p w14:paraId="3CA2464A" w14:textId="77777777" w:rsidR="00B4798C" w:rsidRPr="00C01B22" w:rsidRDefault="00B4798C" w:rsidP="00B4798C">
      <w:pPr>
        <w:pStyle w:val="Header"/>
        <w:rPr>
          <w:lang w:val="en-GB"/>
        </w:rPr>
      </w:pPr>
      <w:r w:rsidRPr="00C01B22">
        <w:rPr>
          <w:lang w:val="en-GB"/>
        </w:rPr>
        <w:t>Reno, USA, 13th - 17th May 2019</w:t>
      </w:r>
    </w:p>
    <w:p w14:paraId="6F5560C2" w14:textId="77777777" w:rsidR="00EE2818" w:rsidRPr="00C01B22" w:rsidRDefault="00EE281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396DF082" w14:textId="0C6E6C3A" w:rsidR="00EE2818" w:rsidRPr="00C01B22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C01B22">
        <w:rPr>
          <w:b/>
          <w:noProof/>
          <w:sz w:val="24"/>
        </w:rPr>
        <w:t>Agenda Item:</w:t>
      </w:r>
      <w:r w:rsidRPr="00C01B22">
        <w:rPr>
          <w:b/>
          <w:noProof/>
          <w:sz w:val="24"/>
        </w:rPr>
        <w:tab/>
      </w:r>
      <w:r w:rsidR="00AB6525" w:rsidRPr="00C01B22">
        <w:rPr>
          <w:b/>
          <w:noProof/>
          <w:sz w:val="24"/>
        </w:rPr>
        <w:t>11.</w:t>
      </w:r>
      <w:r w:rsidR="006E55F1" w:rsidRPr="00C01B22">
        <w:rPr>
          <w:b/>
          <w:noProof/>
          <w:sz w:val="24"/>
        </w:rPr>
        <w:t>4</w:t>
      </w:r>
      <w:r w:rsidR="00AB6525" w:rsidRPr="00C01B22">
        <w:rPr>
          <w:b/>
          <w:noProof/>
          <w:sz w:val="24"/>
        </w:rPr>
        <w:t>.</w:t>
      </w:r>
      <w:r w:rsidR="006E55F1" w:rsidRPr="00C01B22">
        <w:rPr>
          <w:b/>
          <w:noProof/>
          <w:sz w:val="24"/>
        </w:rPr>
        <w:t>2</w:t>
      </w:r>
    </w:p>
    <w:p w14:paraId="49B072C8" w14:textId="77777777" w:rsidR="00EE2818" w:rsidRPr="00C01B22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C01B22">
        <w:rPr>
          <w:b/>
          <w:noProof/>
          <w:sz w:val="24"/>
        </w:rPr>
        <w:t>Source:</w:t>
      </w:r>
      <w:r w:rsidRPr="00C01B22">
        <w:rPr>
          <w:b/>
          <w:noProof/>
          <w:sz w:val="24"/>
        </w:rPr>
        <w:tab/>
        <w:t>MediaTek Inc.</w:t>
      </w:r>
    </w:p>
    <w:p w14:paraId="11304E68" w14:textId="434D440C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44EF6" w:rsidRPr="00A44EF6">
        <w:rPr>
          <w:b/>
          <w:noProof/>
          <w:sz w:val="24"/>
        </w:rPr>
        <w:t>Indicate the cast mode for packet reception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77777777" w:rsidR="00EE2818" w:rsidRDefault="00EE2818" w:rsidP="00EE281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68379082" w14:textId="1F59BD8B" w:rsidR="00370D24" w:rsidRDefault="00370D24" w:rsidP="00D248CA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According to RAN1 agreement, HARQ operation for different cast type are different. For example,</w:t>
      </w:r>
      <w:r w:rsidR="00A05066">
        <w:rPr>
          <w:rFonts w:eastAsia="Malgun Gothic"/>
          <w:lang w:val="en-US" w:eastAsia="ko-KR"/>
        </w:rPr>
        <w:t xml:space="preserve"> they have different HARQ feedback design:</w:t>
      </w:r>
    </w:p>
    <w:p w14:paraId="110ACD69" w14:textId="1A80783F" w:rsidR="00370D24" w:rsidRDefault="00370D24" w:rsidP="00370D24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</w:t>
      </w:r>
      <w:r w:rsidRPr="00A577D4">
        <w:rPr>
          <w:rFonts w:eastAsia="Malgun Gothic"/>
          <w:b/>
          <w:lang w:val="en-US" w:eastAsia="ko-KR"/>
        </w:rPr>
        <w:t>broadcast</w:t>
      </w:r>
      <w:r>
        <w:rPr>
          <w:rFonts w:eastAsia="Malgun Gothic"/>
          <w:lang w:val="en-US" w:eastAsia="ko-KR"/>
        </w:rPr>
        <w:t>: No HARQ feedback is needed</w:t>
      </w:r>
    </w:p>
    <w:p w14:paraId="4238DCEE" w14:textId="380B359B" w:rsidR="00370D24" w:rsidRDefault="00370D24" w:rsidP="00370D24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</w:t>
      </w:r>
      <w:r w:rsidRPr="00A577D4">
        <w:rPr>
          <w:rFonts w:eastAsia="Malgun Gothic"/>
          <w:b/>
          <w:lang w:val="en-US" w:eastAsia="ko-KR"/>
        </w:rPr>
        <w:t>groupcast</w:t>
      </w:r>
      <w:r w:rsidR="00CA7229">
        <w:rPr>
          <w:rFonts w:eastAsia="Malgun Gothic"/>
          <w:lang w:val="en-US" w:eastAsia="ko-KR"/>
        </w:rPr>
        <w:t>: T</w:t>
      </w:r>
      <w:r>
        <w:rPr>
          <w:rFonts w:eastAsia="Malgun Gothic"/>
          <w:lang w:val="en-US" w:eastAsia="ko-KR"/>
        </w:rPr>
        <w:t>wo options are supported</w:t>
      </w:r>
      <w:r w:rsidR="0083000A">
        <w:rPr>
          <w:rFonts w:eastAsia="Malgun Gothic"/>
          <w:lang w:val="en-US" w:eastAsia="ko-KR"/>
        </w:rPr>
        <w:t xml:space="preserve"> (as mentioned in RAN1 LS</w:t>
      </w:r>
      <w:r w:rsidR="005212DA">
        <w:rPr>
          <w:rFonts w:eastAsia="Malgun Gothic"/>
          <w:lang w:val="en-US" w:eastAsia="ko-KR"/>
        </w:rPr>
        <w:fldChar w:fldCharType="begin"/>
      </w:r>
      <w:r w:rsidR="005212DA">
        <w:rPr>
          <w:rFonts w:eastAsia="Malgun Gothic"/>
          <w:lang w:val="en-US" w:eastAsia="ko-KR"/>
        </w:rPr>
        <w:instrText xml:space="preserve"> REF _Ref7429693 \r \h </w:instrText>
      </w:r>
      <w:r w:rsidR="005212DA">
        <w:rPr>
          <w:rFonts w:eastAsia="Malgun Gothic"/>
          <w:lang w:val="en-US" w:eastAsia="ko-KR"/>
        </w:rPr>
      </w:r>
      <w:r w:rsidR="005212DA">
        <w:rPr>
          <w:rFonts w:eastAsia="Malgun Gothic"/>
          <w:lang w:val="en-US" w:eastAsia="ko-KR"/>
        </w:rPr>
        <w:fldChar w:fldCharType="separate"/>
      </w:r>
      <w:r w:rsidR="005212DA">
        <w:rPr>
          <w:rFonts w:eastAsia="Malgun Gothic"/>
          <w:lang w:val="en-US" w:eastAsia="ko-KR"/>
        </w:rPr>
        <w:t>[1]</w:t>
      </w:r>
      <w:r w:rsidR="005212DA">
        <w:rPr>
          <w:rFonts w:eastAsia="Malgun Gothic"/>
          <w:lang w:val="en-US" w:eastAsia="ko-KR"/>
        </w:rPr>
        <w:fldChar w:fldCharType="end"/>
      </w:r>
      <w:r w:rsidR="0083000A">
        <w:rPr>
          <w:rFonts w:eastAsia="Malgun Gothic"/>
          <w:lang w:val="en-US" w:eastAsia="ko-KR"/>
        </w:rPr>
        <w:t xml:space="preserve"> )</w:t>
      </w:r>
      <w:r w:rsidR="00CA7229">
        <w:rPr>
          <w:rFonts w:eastAsia="Malgun Gothic"/>
          <w:lang w:val="en-US" w:eastAsia="ko-KR"/>
        </w:rPr>
        <w:t>, i.e. Option 1 applies HARQ NACK while Option 2 doesn’t.</w:t>
      </w:r>
    </w:p>
    <w:p w14:paraId="734D0127" w14:textId="77777777" w:rsidR="00A577D4" w:rsidRDefault="00A577D4" w:rsidP="00A577D4">
      <w:pPr>
        <w:pStyle w:val="ListParagraph"/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370D24" w14:paraId="4C9EC0C8" w14:textId="77777777" w:rsidTr="0083000A">
        <w:tc>
          <w:tcPr>
            <w:tcW w:w="8630" w:type="dxa"/>
          </w:tcPr>
          <w:p w14:paraId="0BBDD45E" w14:textId="0C88D319" w:rsidR="00891A23" w:rsidRDefault="00891A23" w:rsidP="00370D24">
            <w:pPr>
              <w:pStyle w:val="ListParagraph"/>
              <w:ind w:left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RAN1#96Bis agreement</w:t>
            </w:r>
          </w:p>
          <w:p w14:paraId="6C67E872" w14:textId="192A0CEA" w:rsidR="00370D24" w:rsidRPr="00370D24" w:rsidRDefault="00370D24" w:rsidP="00370D24">
            <w:pPr>
              <w:pStyle w:val="ListParagraph"/>
              <w:ind w:left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 </w:t>
            </w:r>
            <w:r w:rsidRPr="00370D24">
              <w:rPr>
                <w:rFonts w:eastAsia="Malgun Gothic"/>
                <w:lang w:val="en-US" w:eastAsia="ko-KR"/>
              </w:rPr>
              <w:t>Option 1: Receiver UE transmits HARQ-NACK on PSFCH if it fails to decode the corresponding TB after decoding the associated PSCCH. It transmits no signal on PSFCH otherwise.</w:t>
            </w:r>
          </w:p>
          <w:p w14:paraId="656E1EC1" w14:textId="52F84C26" w:rsidR="00370D24" w:rsidRDefault="00370D24" w:rsidP="00370D24">
            <w:pPr>
              <w:pStyle w:val="ListParagraph"/>
              <w:ind w:left="0"/>
              <w:rPr>
                <w:rFonts w:eastAsia="Malgun Gothic"/>
                <w:lang w:val="en-US" w:eastAsia="ko-KR"/>
              </w:rPr>
            </w:pPr>
            <w:r w:rsidRPr="00370D24">
              <w:rPr>
                <w:rFonts w:eastAsia="Malgun Gothic"/>
                <w:lang w:val="en-US" w:eastAsia="ko-KR"/>
              </w:rPr>
              <w:t>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370D24">
              <w:rPr>
                <w:rFonts w:eastAsia="Malgun Gothic"/>
                <w:lang w:val="en-US" w:eastAsia="ko-KR"/>
              </w:rPr>
              <w:t>Option 2: Receiver UE transmits HARQ-ACK on PSFCH if it successfully decodes the corresponding TB. It transmits HARQ-NACK on PSFCH if it does not successfully decode the corresponding TB after decoding the associated PSCCH which targets the receiver UE.</w:t>
            </w:r>
          </w:p>
        </w:tc>
      </w:tr>
    </w:tbl>
    <w:p w14:paraId="75924025" w14:textId="79BB0BCB" w:rsidR="00370D24" w:rsidRDefault="0083000A" w:rsidP="0083000A">
      <w:pPr>
        <w:pStyle w:val="ListParagraph"/>
        <w:numPr>
          <w:ilvl w:val="0"/>
          <w:numId w:val="34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</w:t>
      </w:r>
      <w:r w:rsidRPr="00A577D4">
        <w:rPr>
          <w:rFonts w:eastAsia="Malgun Gothic"/>
          <w:b/>
          <w:lang w:val="en-US" w:eastAsia="ko-KR"/>
        </w:rPr>
        <w:t>unicas</w:t>
      </w:r>
      <w:r>
        <w:rPr>
          <w:rFonts w:eastAsia="Malgun Gothic"/>
          <w:lang w:val="en-US" w:eastAsia="ko-KR"/>
        </w:rPr>
        <w:t>t</w:t>
      </w:r>
      <w:r w:rsidR="00891A23">
        <w:rPr>
          <w:rFonts w:eastAsia="Malgun Gothic"/>
          <w:lang w:val="en-US" w:eastAsia="ko-KR"/>
        </w:rPr>
        <w:t xml:space="preserve">: </w:t>
      </w:r>
      <w:r w:rsidR="00A05066">
        <w:rPr>
          <w:rFonts w:eastAsia="Malgun Gothic"/>
          <w:lang w:val="en-US" w:eastAsia="ko-KR"/>
        </w:rPr>
        <w:t>HARQ ACK and NACK are used as in NR Uu.</w:t>
      </w:r>
    </w:p>
    <w:p w14:paraId="6C321B71" w14:textId="77777777" w:rsidR="00A577D4" w:rsidRDefault="00A577D4" w:rsidP="00A577D4">
      <w:pPr>
        <w:pStyle w:val="ListParagraph"/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891A23" w14:paraId="114FA9F1" w14:textId="77777777" w:rsidTr="00891A23">
        <w:trPr>
          <w:trHeight w:val="1028"/>
        </w:trPr>
        <w:tc>
          <w:tcPr>
            <w:tcW w:w="9350" w:type="dxa"/>
          </w:tcPr>
          <w:p w14:paraId="1B9E6E11" w14:textId="77777777" w:rsidR="00891A23" w:rsidRDefault="00891A23" w:rsidP="00891A23">
            <w:pPr>
              <w:pStyle w:val="ListParagraph"/>
              <w:ind w:left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RAN1#95 agreement</w:t>
            </w:r>
          </w:p>
          <w:p w14:paraId="6E5BBA0A" w14:textId="77777777" w:rsidR="00891A23" w:rsidRDefault="00891A23" w:rsidP="00891A23">
            <w:pPr>
              <w:pStyle w:val="ListParagraph"/>
              <w:ind w:left="0"/>
              <w:rPr>
                <w:rFonts w:eastAsia="Malgun Gothic"/>
                <w:lang w:val="en-US" w:eastAsia="ko-KR"/>
              </w:rPr>
            </w:pPr>
          </w:p>
          <w:p w14:paraId="135725BE" w14:textId="4FFD1189" w:rsidR="00891A23" w:rsidRPr="00891A23" w:rsidRDefault="00891A23" w:rsidP="00891A23">
            <w:pPr>
              <w:pStyle w:val="ListParagraph"/>
              <w:ind w:left="0"/>
              <w:rPr>
                <w:rFonts w:eastAsia="Malgun Gothic"/>
                <w:lang w:eastAsia="ko-KR"/>
              </w:rPr>
            </w:pPr>
            <w:r w:rsidRPr="00A577D4">
              <w:rPr>
                <w:rFonts w:ascii="Times" w:eastAsia="Batang" w:hAnsi="Times" w:hint="eastAsia"/>
                <w:lang w:eastAsia="en-US"/>
              </w:rPr>
              <w:t>R</w:t>
            </w:r>
            <w:r w:rsidRPr="00A577D4">
              <w:rPr>
                <w:rFonts w:ascii="Times" w:eastAsia="Batang" w:hAnsi="Times"/>
                <w:lang w:eastAsia="en-US"/>
              </w:rPr>
              <w:t xml:space="preserve">eceiver UE </w:t>
            </w:r>
            <w:r w:rsidRPr="00A577D4">
              <w:rPr>
                <w:rFonts w:ascii="Times" w:eastAsia="Batang" w:hAnsi="Times" w:hint="eastAsia"/>
                <w:lang w:eastAsia="en-US"/>
              </w:rPr>
              <w:t>generate</w:t>
            </w:r>
            <w:r w:rsidRPr="00A577D4">
              <w:rPr>
                <w:rFonts w:ascii="Times" w:eastAsia="Batang" w:hAnsi="Times"/>
                <w:lang w:eastAsia="en-US"/>
              </w:rPr>
              <w:t xml:space="preserve">s HARQ-ACK </w:t>
            </w:r>
            <w:r w:rsidRPr="00A577D4">
              <w:rPr>
                <w:rFonts w:ascii="Times" w:eastAsia="Batang" w:hAnsi="Times" w:hint="eastAsia"/>
                <w:lang w:eastAsia="en-US"/>
              </w:rPr>
              <w:t xml:space="preserve">if it </w:t>
            </w:r>
            <w:r w:rsidRPr="00A577D4">
              <w:rPr>
                <w:rFonts w:ascii="Times" w:eastAsia="Batang" w:hAnsi="Times"/>
                <w:lang w:eastAsia="en-US"/>
              </w:rPr>
              <w:t>successfully</w:t>
            </w:r>
            <w:r w:rsidRPr="00A577D4">
              <w:rPr>
                <w:rFonts w:ascii="Times" w:eastAsia="Batang" w:hAnsi="Times" w:hint="eastAsia"/>
                <w:lang w:eastAsia="en-US"/>
              </w:rPr>
              <w:t xml:space="preserve"> decodes the corresponding TB. It generates </w:t>
            </w:r>
            <w:r w:rsidRPr="00A577D4">
              <w:rPr>
                <w:rFonts w:ascii="Times" w:eastAsia="Batang" w:hAnsi="Times"/>
                <w:lang w:eastAsia="en-US"/>
              </w:rPr>
              <w:t>HARQ-NACK</w:t>
            </w:r>
            <w:r w:rsidRPr="00A577D4">
              <w:rPr>
                <w:rFonts w:ascii="Times" w:eastAsia="Batang" w:hAnsi="Times" w:hint="eastAsia"/>
                <w:lang w:eastAsia="en-US"/>
              </w:rPr>
              <w:t xml:space="preserve"> </w:t>
            </w:r>
            <w:r w:rsidRPr="00A577D4">
              <w:rPr>
                <w:rFonts w:ascii="Times" w:eastAsia="Batang" w:hAnsi="Times"/>
                <w:lang w:eastAsia="en-US"/>
              </w:rPr>
              <w:t xml:space="preserve">if it </w:t>
            </w:r>
            <w:r w:rsidRPr="00A577D4">
              <w:rPr>
                <w:rFonts w:ascii="Times" w:eastAsia="Batang" w:hAnsi="Times" w:hint="eastAsia"/>
                <w:lang w:eastAsia="en-US"/>
              </w:rPr>
              <w:t>does not successfully</w:t>
            </w:r>
            <w:r w:rsidRPr="00A577D4">
              <w:rPr>
                <w:rFonts w:ascii="Times" w:eastAsia="Batang" w:hAnsi="Times"/>
                <w:lang w:eastAsia="en-US"/>
              </w:rPr>
              <w:t xml:space="preserve"> decode the corresponding </w:t>
            </w:r>
            <w:r w:rsidRPr="00A577D4">
              <w:rPr>
                <w:rFonts w:ascii="Times" w:eastAsia="Batang" w:hAnsi="Times" w:hint="eastAsia"/>
                <w:lang w:eastAsia="en-US"/>
              </w:rPr>
              <w:t>TB after decoding the associated PSCCH which targets the receiver UE.</w:t>
            </w:r>
          </w:p>
        </w:tc>
      </w:tr>
    </w:tbl>
    <w:p w14:paraId="1E061E99" w14:textId="77777777" w:rsidR="00891A23" w:rsidRPr="00370D24" w:rsidRDefault="00891A23" w:rsidP="00891A23">
      <w:pPr>
        <w:pStyle w:val="ListParagraph"/>
        <w:rPr>
          <w:rFonts w:eastAsia="Malgun Gothic"/>
          <w:lang w:val="en-US" w:eastAsia="ko-KR"/>
        </w:rPr>
      </w:pPr>
    </w:p>
    <w:p w14:paraId="6723C570" w14:textId="794294AE" w:rsidR="006A4355" w:rsidRPr="00AA3FA4" w:rsidRDefault="00601182" w:rsidP="00D248CA">
      <w:r>
        <w:rPr>
          <w:rFonts w:eastAsia="Malgun Gothic"/>
          <w:lang w:val="en-US" w:eastAsia="ko-KR"/>
        </w:rPr>
        <w:t>That means, a r</w:t>
      </w:r>
      <w:r w:rsidR="00322FC1">
        <w:rPr>
          <w:rFonts w:eastAsia="Malgun Gothic"/>
          <w:lang w:val="en-US" w:eastAsia="ko-KR"/>
        </w:rPr>
        <w:t xml:space="preserve">eceiver UE should be able to distinguish the cast type of the received V2X packet so as to perform correct HARQ operation. </w:t>
      </w:r>
      <w:r w:rsidR="00247A7D">
        <w:t xml:space="preserve">In this paper, we propose </w:t>
      </w:r>
      <w:r w:rsidR="000F4C39">
        <w:t xml:space="preserve">our view on </w:t>
      </w:r>
      <w:r w:rsidR="00322FC1">
        <w:t xml:space="preserve">how to inform the receiver UE of the cast type. </w:t>
      </w:r>
    </w:p>
    <w:p w14:paraId="625A5458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4BBAD792" w14:textId="77777777" w:rsidR="004D7993" w:rsidRDefault="004D7993" w:rsidP="00937FDA">
      <w:pPr>
        <w:pStyle w:val="CRCoverPage"/>
        <w:spacing w:before="120"/>
        <w:jc w:val="both"/>
        <w:rPr>
          <w:b/>
          <w:lang w:val="en-US"/>
        </w:rPr>
      </w:pPr>
    </w:p>
    <w:p w14:paraId="4A6F198B" w14:textId="5DAA81DB" w:rsidR="00A577D4" w:rsidRDefault="000228C0" w:rsidP="00937FDA">
      <w:pPr>
        <w:pStyle w:val="CRCoverPage"/>
        <w:spacing w:before="120"/>
        <w:jc w:val="both"/>
        <w:rPr>
          <w:rFonts w:eastAsia="Malgun Gothic"/>
          <w:lang w:val="en-US" w:eastAsia="ko-KR"/>
        </w:rPr>
      </w:pPr>
      <w:r w:rsidRPr="000228C0">
        <w:rPr>
          <w:lang w:val="en-US"/>
        </w:rPr>
        <w:t>A</w:t>
      </w:r>
      <w:r>
        <w:rPr>
          <w:lang w:val="en-US"/>
        </w:rPr>
        <w:t xml:space="preserve"> receiver UE should be able to </w:t>
      </w:r>
      <w:r>
        <w:rPr>
          <w:rFonts w:eastAsia="Malgun Gothic"/>
          <w:lang w:val="en-US" w:eastAsia="ko-KR"/>
        </w:rPr>
        <w:t>distinguish the cast type of the received V2X packet because for different type of cast:</w:t>
      </w:r>
    </w:p>
    <w:p w14:paraId="3F7D9497" w14:textId="3BE36238" w:rsidR="000228C0" w:rsidRPr="000228C0" w:rsidRDefault="000228C0" w:rsidP="000228C0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>The HARQ operation</w:t>
      </w:r>
      <w:r w:rsidR="008C310A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</w:t>
      </w:r>
      <w:r w:rsidR="008C310A">
        <w:rPr>
          <w:rFonts w:eastAsia="Malgun Gothic"/>
          <w:lang w:val="en-US" w:eastAsia="ko-KR"/>
        </w:rPr>
        <w:t xml:space="preserve">are </w:t>
      </w:r>
      <w:r>
        <w:rPr>
          <w:rFonts w:eastAsia="Malgun Gothic"/>
          <w:lang w:val="en-US" w:eastAsia="ko-KR"/>
        </w:rPr>
        <w:t>different:</w:t>
      </w:r>
    </w:p>
    <w:p w14:paraId="13AA4355" w14:textId="6190311D" w:rsidR="000228C0" w:rsidRPr="008C310A" w:rsidRDefault="000228C0" w:rsidP="000228C0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 xml:space="preserve">Based on RAN1 agreement, the HARQ operation for groupcast/uniact/groupcast are different </w:t>
      </w:r>
    </w:p>
    <w:p w14:paraId="06D4233B" w14:textId="12304498" w:rsidR="008C310A" w:rsidRPr="00A17C92" w:rsidRDefault="008C310A" w:rsidP="008C310A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>The MAC PDU format may be different if MAC PDU should further include ID f</w:t>
      </w:r>
      <w:r w:rsidR="005212DA">
        <w:rPr>
          <w:rFonts w:eastAsia="Malgun Gothic"/>
          <w:lang w:val="en-US" w:eastAsia="ko-KR"/>
        </w:rPr>
        <w:t>or packet filtering</w:t>
      </w:r>
      <w:r w:rsidR="005212DA">
        <w:rPr>
          <w:rFonts w:eastAsia="Malgun Gothic"/>
          <w:lang w:val="en-US" w:eastAsia="ko-KR"/>
        </w:rPr>
        <w:fldChar w:fldCharType="begin"/>
      </w:r>
      <w:r w:rsidR="005212DA">
        <w:rPr>
          <w:rFonts w:eastAsia="Malgun Gothic"/>
          <w:lang w:val="en-US" w:eastAsia="ko-KR"/>
        </w:rPr>
        <w:instrText xml:space="preserve"> REF _Ref7429703 \r \h </w:instrText>
      </w:r>
      <w:r w:rsidR="005212DA">
        <w:rPr>
          <w:rFonts w:eastAsia="Malgun Gothic"/>
          <w:lang w:val="en-US" w:eastAsia="ko-KR"/>
        </w:rPr>
      </w:r>
      <w:r w:rsidR="005212DA">
        <w:rPr>
          <w:rFonts w:eastAsia="Malgun Gothic"/>
          <w:lang w:val="en-US" w:eastAsia="ko-KR"/>
        </w:rPr>
        <w:fldChar w:fldCharType="separate"/>
      </w:r>
      <w:r w:rsidR="005212DA">
        <w:rPr>
          <w:rFonts w:eastAsia="Malgun Gothic"/>
          <w:lang w:val="en-US" w:eastAsia="ko-KR"/>
        </w:rPr>
        <w:t>[2]</w:t>
      </w:r>
      <w:r w:rsidR="005212DA">
        <w:rPr>
          <w:rFonts w:eastAsia="Malgun Gothic"/>
          <w:lang w:val="en-US" w:eastAsia="ko-KR"/>
        </w:rPr>
        <w:fldChar w:fldCharType="end"/>
      </w:r>
    </w:p>
    <w:p w14:paraId="434B941D" w14:textId="51E9BBDB" w:rsidR="00A17C92" w:rsidRPr="00A17C92" w:rsidRDefault="00A17C92" w:rsidP="00A17C92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>In LTE V2X, both source ID and destination ID are included in MAC PDU</w:t>
      </w:r>
    </w:p>
    <w:p w14:paraId="7B3499BA" w14:textId="21CD44D1" w:rsidR="005212DA" w:rsidRDefault="005212DA" w:rsidP="00A17C92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lang w:val="en-US"/>
        </w:rPr>
        <w:lastRenderedPageBreak/>
        <w:t>In NR, source ID may not always be needed considering HARQ operation</w:t>
      </w:r>
    </w:p>
    <w:p w14:paraId="17C5BF43" w14:textId="071E66D8" w:rsidR="005212DA" w:rsidRPr="005212DA" w:rsidRDefault="005212DA" w:rsidP="005212DA">
      <w:pPr>
        <w:pStyle w:val="CRCoverPage"/>
        <w:numPr>
          <w:ilvl w:val="2"/>
          <w:numId w:val="34"/>
        </w:numPr>
        <w:spacing w:before="120"/>
        <w:jc w:val="both"/>
        <w:rPr>
          <w:lang w:val="en-US"/>
        </w:rPr>
      </w:pPr>
      <w:r w:rsidRPr="005212DA">
        <w:rPr>
          <w:lang w:val="en-US"/>
        </w:rPr>
        <w:t>For example, for broadcast, there is no need for HARQ feedback, so source ID is not needed; in contrast, for unicast and groupcast, source ID is needed if HARQ feedback is enabled</w:t>
      </w:r>
      <w:r>
        <w:rPr>
          <w:lang w:val="en-US"/>
        </w:rPr>
        <w:t>.</w:t>
      </w:r>
    </w:p>
    <w:p w14:paraId="0ED899A7" w14:textId="6EF8D791" w:rsidR="00A17C92" w:rsidRPr="00A17C92" w:rsidRDefault="00A17C92" w:rsidP="00A17C92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 xml:space="preserve">But </w:t>
      </w:r>
      <w:r w:rsidR="005212DA">
        <w:rPr>
          <w:rFonts w:eastAsia="Malgun Gothic"/>
          <w:lang w:val="en-US" w:eastAsia="ko-KR"/>
        </w:rPr>
        <w:t>according to current RAN1 agreement</w:t>
      </w:r>
      <w:r>
        <w:rPr>
          <w:rFonts w:eastAsia="Malgun Gothic"/>
          <w:lang w:val="en-US" w:eastAsia="ko-KR"/>
        </w:rPr>
        <w:t xml:space="preserve">, whether Layer-1 </w:t>
      </w:r>
      <w:r w:rsidR="005212DA">
        <w:rPr>
          <w:rFonts w:eastAsia="Malgun Gothic"/>
          <w:lang w:val="en-US" w:eastAsia="ko-KR"/>
        </w:rPr>
        <w:t xml:space="preserve">source </w:t>
      </w:r>
      <w:r>
        <w:rPr>
          <w:rFonts w:eastAsia="Malgun Gothic"/>
          <w:lang w:val="en-US" w:eastAsia="ko-KR"/>
        </w:rPr>
        <w:t>ID will always be included in SCI for different cast type is sti</w:t>
      </w:r>
      <w:r w:rsidR="005212DA">
        <w:rPr>
          <w:rFonts w:eastAsia="Malgun Gothic"/>
          <w:lang w:val="en-US" w:eastAsia="ko-KR"/>
        </w:rPr>
        <w:t>ll pending to RAN1 decision: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A17C92" w:rsidRPr="004B1DB5" w14:paraId="46264123" w14:textId="77777777" w:rsidTr="00A17C92">
        <w:tc>
          <w:tcPr>
            <w:tcW w:w="8362" w:type="dxa"/>
            <w:shd w:val="clear" w:color="auto" w:fill="auto"/>
          </w:tcPr>
          <w:p w14:paraId="1330783D" w14:textId="0BF4A431" w:rsidR="00A17C92" w:rsidRPr="004B1DB5" w:rsidRDefault="00A17C92" w:rsidP="00FC3C60">
            <w:pPr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RAN1 NR AH 1801 </w:t>
            </w:r>
            <w:r w:rsidRPr="004B1DB5">
              <w:rPr>
                <w:highlight w:val="green"/>
                <w:lang w:eastAsia="x-none"/>
              </w:rPr>
              <w:t>Agreements</w:t>
            </w:r>
            <w:r w:rsidRPr="004B1DB5">
              <w:rPr>
                <w:lang w:eastAsia="x-none"/>
              </w:rPr>
              <w:t>:</w:t>
            </w:r>
          </w:p>
          <w:p w14:paraId="45817568" w14:textId="77777777" w:rsidR="00A17C92" w:rsidRPr="004B1DB5" w:rsidRDefault="00A17C92" w:rsidP="00A17C9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Layer-1 destination ID can be explicitly included in SCI</w:t>
            </w:r>
          </w:p>
          <w:p w14:paraId="1281E7EF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FFS how to determine Layer-1 destination ID</w:t>
            </w:r>
          </w:p>
          <w:p w14:paraId="1CAB6470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FFS size of Layer-1 destination ID</w:t>
            </w:r>
          </w:p>
          <w:p w14:paraId="7638E165" w14:textId="77777777" w:rsidR="00A17C92" w:rsidRPr="004B1DB5" w:rsidRDefault="00A17C92" w:rsidP="00A17C9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The following additional information can be included in SCI</w:t>
            </w:r>
          </w:p>
          <w:p w14:paraId="7F2BCF2E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Layer-1 source ID</w:t>
            </w:r>
          </w:p>
          <w:p w14:paraId="4EB822B4" w14:textId="77777777" w:rsidR="00A17C92" w:rsidRPr="004B1DB5" w:rsidRDefault="00A17C92" w:rsidP="00A17C9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FFS how to determine Layer-1 source ID</w:t>
            </w:r>
          </w:p>
          <w:p w14:paraId="09182B23" w14:textId="77777777" w:rsidR="00A17C92" w:rsidRPr="004B1DB5" w:rsidRDefault="00A17C92" w:rsidP="00A17C9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FFS size of Layer-1 source ID</w:t>
            </w:r>
          </w:p>
          <w:p w14:paraId="7F3B85B9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HARQ process ID</w:t>
            </w:r>
          </w:p>
          <w:p w14:paraId="29860A43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NDI</w:t>
            </w:r>
          </w:p>
          <w:p w14:paraId="16447027" w14:textId="77777777" w:rsidR="00A17C92" w:rsidRPr="004B1DB5" w:rsidRDefault="00A17C92" w:rsidP="00A17C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RV</w:t>
            </w:r>
          </w:p>
          <w:p w14:paraId="5A8F4A67" w14:textId="77777777" w:rsidR="00A17C92" w:rsidRPr="004B1DB5" w:rsidRDefault="00A17C92" w:rsidP="00A17C9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B1DB5">
              <w:t>FFS whether some of the above information may not be present etc. in some operations (e.g., depending on whether they are used for unicast, groupcast, broadcast)</w:t>
            </w:r>
          </w:p>
        </w:tc>
      </w:tr>
    </w:tbl>
    <w:p w14:paraId="017EA04E" w14:textId="4D90E1A8" w:rsidR="00846C32" w:rsidRPr="00A17C92" w:rsidRDefault="00846C32" w:rsidP="00846C32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rFonts w:eastAsia="Malgun Gothic"/>
          <w:lang w:val="en-US" w:eastAsia="ko-KR"/>
        </w:rPr>
        <w:t>If RAN1 determines that Layer-1 source ID is not included in SCI, it should be included in MAC PDU. Then, MAC PDU format of the received packet would be different between the broadcast and unicast/groupcast packet.</w:t>
      </w:r>
    </w:p>
    <w:p w14:paraId="7A76A7E3" w14:textId="4FF49800" w:rsidR="00A17C92" w:rsidRPr="00846C32" w:rsidRDefault="00846C32" w:rsidP="00A17C92">
      <w:pPr>
        <w:pStyle w:val="CRCoverPage"/>
        <w:spacing w:before="120"/>
        <w:jc w:val="both"/>
        <w:rPr>
          <w:b/>
          <w:lang w:val="en-US"/>
        </w:rPr>
      </w:pPr>
      <w:r w:rsidRPr="00846C32">
        <w:rPr>
          <w:b/>
          <w:lang w:val="en-US"/>
        </w:rPr>
        <w:t>Observation</w:t>
      </w:r>
      <w:r w:rsidR="00D01268">
        <w:rPr>
          <w:b/>
          <w:lang w:val="en-US"/>
        </w:rPr>
        <w:t xml:space="preserve"> 1</w:t>
      </w:r>
      <w:r w:rsidRPr="00846C32">
        <w:rPr>
          <w:b/>
          <w:lang w:val="en-US"/>
        </w:rPr>
        <w:t>: Receiver UE should be able to distinguish the cat type of the received packet because the HARQ operation and possibly the MAC PDU format for different cast type are different.</w:t>
      </w:r>
    </w:p>
    <w:p w14:paraId="2333C596" w14:textId="77777777" w:rsidR="00A577D4" w:rsidRDefault="00A577D4" w:rsidP="00937FDA">
      <w:pPr>
        <w:pStyle w:val="CRCoverPage"/>
        <w:spacing w:before="120"/>
        <w:jc w:val="both"/>
        <w:rPr>
          <w:b/>
          <w:lang w:val="en-US"/>
        </w:rPr>
      </w:pPr>
    </w:p>
    <w:p w14:paraId="6ADD9B03" w14:textId="308AB8C0" w:rsidR="00EA24F1" w:rsidRPr="00803E0A" w:rsidRDefault="009259D4" w:rsidP="00937FDA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S</w:t>
      </w:r>
      <w:r w:rsidR="00EA24F1" w:rsidRPr="00803E0A">
        <w:rPr>
          <w:lang w:val="en-US"/>
        </w:rPr>
        <w:t>everal approaches can be considered</w:t>
      </w:r>
      <w:r>
        <w:rPr>
          <w:lang w:val="en-US"/>
        </w:rPr>
        <w:t xml:space="preserve"> to indicate the cast type:</w:t>
      </w:r>
    </w:p>
    <w:p w14:paraId="112CE8B1" w14:textId="2D786BFE" w:rsidR="00EA24F1" w:rsidRPr="00803E0A" w:rsidRDefault="00EA24F1" w:rsidP="00EA24F1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 w:rsidRPr="00803E0A">
        <w:rPr>
          <w:lang w:val="en-US"/>
        </w:rPr>
        <w:t>Option 1: Indicated in L1</w:t>
      </w:r>
    </w:p>
    <w:p w14:paraId="6B54C0E1" w14:textId="76E91C78" w:rsidR="00EA24F1" w:rsidRPr="00803E0A" w:rsidRDefault="00EA24F1" w:rsidP="00EA24F1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 w:rsidRPr="00803E0A">
        <w:rPr>
          <w:lang w:val="en-US"/>
        </w:rPr>
        <w:t>Option 1-1: Explicitly indicated in the SCI field</w:t>
      </w:r>
    </w:p>
    <w:p w14:paraId="7FD3AEE2" w14:textId="026E1A2D" w:rsidR="00EA24F1" w:rsidRPr="00803E0A" w:rsidRDefault="00EA24F1" w:rsidP="00EA24F1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 w:rsidRPr="00803E0A">
        <w:rPr>
          <w:lang w:val="en-US"/>
        </w:rPr>
        <w:t xml:space="preserve">Option 1-2: Implicitly indicated </w:t>
      </w:r>
      <w:r w:rsidR="009259D4">
        <w:rPr>
          <w:lang w:val="en-US"/>
        </w:rPr>
        <w:t>ny</w:t>
      </w:r>
      <w:r w:rsidRPr="00803E0A">
        <w:rPr>
          <w:lang w:val="en-US"/>
        </w:rPr>
        <w:t xml:space="preserve"> L1 ID.</w:t>
      </w:r>
    </w:p>
    <w:p w14:paraId="0EAE8515" w14:textId="539A552D" w:rsidR="00803E0A" w:rsidRPr="00803E0A" w:rsidRDefault="00803E0A" w:rsidP="00803E0A">
      <w:pPr>
        <w:pStyle w:val="ListParagraph"/>
        <w:numPr>
          <w:ilvl w:val="2"/>
          <w:numId w:val="34"/>
        </w:numPr>
        <w:rPr>
          <w:rFonts w:ascii="Arial" w:eastAsia="MS Mincho" w:hAnsi="Arial" w:cs="Arial"/>
          <w:lang w:val="en-US" w:eastAsia="en-US"/>
        </w:rPr>
      </w:pPr>
      <w:r w:rsidRPr="00803E0A">
        <w:rPr>
          <w:rFonts w:ascii="Arial" w:hAnsi="Arial" w:cs="Arial"/>
          <w:lang w:val="en-US"/>
        </w:rPr>
        <w:t xml:space="preserve">As the description in </w:t>
      </w:r>
      <w:r w:rsidRPr="00803E0A">
        <w:rPr>
          <w:rFonts w:ascii="Arial" w:eastAsia="MS Mincho" w:hAnsi="Arial" w:cs="Arial"/>
          <w:lang w:val="en-US" w:eastAsia="en-US"/>
        </w:rPr>
        <w:t>SA2 TS 23.287</w:t>
      </w:r>
      <w:r w:rsidRPr="00803E0A">
        <w:rPr>
          <w:rFonts w:ascii="Arial" w:hAnsi="Arial" w:cs="Arial"/>
          <w:lang w:val="en-US"/>
        </w:rPr>
        <w:t xml:space="preserve">, </w:t>
      </w:r>
      <w:r w:rsidRPr="00803E0A">
        <w:rPr>
          <w:rFonts w:ascii="Arial" w:eastAsia="MS Mincho" w:hAnsi="Arial" w:cs="Arial"/>
          <w:lang w:val="en-US"/>
        </w:rPr>
        <w:t>UE may use different source L2 IDs for different cast modes.</w:t>
      </w:r>
      <w:r w:rsidRPr="00803E0A">
        <w:rPr>
          <w:rFonts w:ascii="Arial" w:hAnsi="Arial" w:cs="Arial"/>
          <w:lang w:val="en-US"/>
        </w:rPr>
        <w:t xml:space="preserve"> If source L1 ID is included in SCI and source L1 ID is just the same as source L2 ID, then receiver UE can distinguish the cast type based on the </w:t>
      </w:r>
      <w:r w:rsidRPr="00803E0A">
        <w:rPr>
          <w:rFonts w:ascii="Arial" w:eastAsia="MS Mincho" w:hAnsi="Arial" w:cs="Arial"/>
          <w:lang w:val="en-US" w:eastAsia="en-US"/>
        </w:rPr>
        <w:t>Layer-1 source ID</w:t>
      </w:r>
      <w:r>
        <w:rPr>
          <w:rFonts w:ascii="Arial" w:eastAsia="MS Mincho" w:hAnsi="Arial" w:cs="Arial"/>
          <w:lang w:val="en-US" w:eastAsia="en-US"/>
        </w:rPr>
        <w:t xml:space="preserve"> included in SCI.</w:t>
      </w:r>
    </w:p>
    <w:p w14:paraId="6E10B2E1" w14:textId="40070BA5" w:rsidR="00803E0A" w:rsidRDefault="00803E0A" w:rsidP="00803E0A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>
        <w:rPr>
          <w:lang w:val="en-US"/>
        </w:rPr>
        <w:t>Option 2: In</w:t>
      </w:r>
      <w:r w:rsidR="00270CA0">
        <w:rPr>
          <w:lang w:val="en-US"/>
        </w:rPr>
        <w:t xml:space="preserve">dicated </w:t>
      </w:r>
      <w:r>
        <w:rPr>
          <w:lang w:val="en-US"/>
        </w:rPr>
        <w:t xml:space="preserve">in </w:t>
      </w:r>
      <w:r w:rsidR="00270CA0">
        <w:rPr>
          <w:lang w:val="en-US"/>
        </w:rPr>
        <w:t xml:space="preserve">the </w:t>
      </w:r>
      <w:r w:rsidR="007E2B75">
        <w:rPr>
          <w:lang w:val="en-US"/>
        </w:rPr>
        <w:t xml:space="preserve">subheader of </w:t>
      </w:r>
      <w:r>
        <w:rPr>
          <w:lang w:val="en-US"/>
        </w:rPr>
        <w:t xml:space="preserve">MAC PDU </w:t>
      </w:r>
      <w:r w:rsidR="00270CA0">
        <w:rPr>
          <w:rFonts w:eastAsia="Malgun Gothic"/>
          <w:lang w:val="en-US" w:eastAsia="ko-KR"/>
        </w:rPr>
        <w:fldChar w:fldCharType="begin"/>
      </w:r>
      <w:r w:rsidR="00270CA0">
        <w:rPr>
          <w:rFonts w:eastAsia="Malgun Gothic"/>
          <w:lang w:val="en-US" w:eastAsia="ko-KR"/>
        </w:rPr>
        <w:instrText xml:space="preserve"> REF _Ref7429703 \r \h </w:instrText>
      </w:r>
      <w:r w:rsidR="00270CA0">
        <w:rPr>
          <w:rFonts w:eastAsia="Malgun Gothic"/>
          <w:lang w:val="en-US" w:eastAsia="ko-KR"/>
        </w:rPr>
      </w:r>
      <w:r w:rsidR="00270CA0">
        <w:rPr>
          <w:rFonts w:eastAsia="Malgun Gothic"/>
          <w:lang w:val="en-US" w:eastAsia="ko-KR"/>
        </w:rPr>
        <w:fldChar w:fldCharType="separate"/>
      </w:r>
      <w:r w:rsidR="00270CA0">
        <w:rPr>
          <w:rFonts w:eastAsia="Malgun Gothic"/>
          <w:lang w:val="en-US" w:eastAsia="ko-KR"/>
        </w:rPr>
        <w:t>[2]</w:t>
      </w:r>
      <w:r w:rsidR="00270CA0">
        <w:rPr>
          <w:rFonts w:eastAsia="Malgun Gothic"/>
          <w:lang w:val="en-US" w:eastAsia="ko-KR"/>
        </w:rPr>
        <w:fldChar w:fldCharType="end"/>
      </w:r>
    </w:p>
    <w:p w14:paraId="5C5C9A39" w14:textId="77514471" w:rsidR="00803E0A" w:rsidRDefault="00270CA0" w:rsidP="00803E0A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3: Packet with different cast type use different transport channel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_Ref7429703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[2]</w:t>
      </w:r>
      <w:r>
        <w:rPr>
          <w:rFonts w:eastAsia="Malgun Gothic"/>
          <w:lang w:val="en-US" w:eastAsia="ko-KR"/>
        </w:rPr>
        <w:fldChar w:fldCharType="end"/>
      </w:r>
    </w:p>
    <w:p w14:paraId="14B58CA8" w14:textId="487F9868" w:rsidR="00270CA0" w:rsidRDefault="00270CA0" w:rsidP="00270CA0">
      <w:pPr>
        <w:pStyle w:val="CRCoverPage"/>
        <w:numPr>
          <w:ilvl w:val="1"/>
          <w:numId w:val="34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As indicated in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_Ref7429703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[2]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this may have </w:t>
      </w:r>
      <w:r w:rsidRPr="00270CA0">
        <w:rPr>
          <w:rFonts w:eastAsia="Malgun Gothic"/>
          <w:lang w:val="en-US" w:eastAsia="ko-KR"/>
        </w:rPr>
        <w:t>remarkable standard impacts</w:t>
      </w:r>
    </w:p>
    <w:p w14:paraId="3BE7C84E" w14:textId="1780DBB1" w:rsidR="00270CA0" w:rsidRPr="007E2B75" w:rsidRDefault="00270CA0" w:rsidP="00270CA0">
      <w:pPr>
        <w:pStyle w:val="CRCoverPage"/>
        <w:numPr>
          <w:ilvl w:val="0"/>
          <w:numId w:val="34"/>
        </w:numPr>
        <w:spacing w:before="120"/>
        <w:jc w:val="both"/>
        <w:rPr>
          <w:lang w:val="en-US"/>
        </w:rPr>
      </w:pPr>
      <w:r>
        <w:rPr>
          <w:lang w:val="en-US"/>
        </w:rPr>
        <w:t>Option 4: U</w:t>
      </w:r>
      <w:r w:rsidRPr="00270CA0">
        <w:rPr>
          <w:lang w:val="en-US"/>
        </w:rPr>
        <w:t>se separate groups of HARQ process to serve the transmission of different cast types</w:t>
      </w:r>
      <w:r>
        <w:rPr>
          <w:lang w:val="en-US"/>
        </w:rPr>
        <w:t xml:space="preserve">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_Ref7429703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[2]</w:t>
      </w:r>
      <w:r>
        <w:rPr>
          <w:rFonts w:eastAsia="Malgun Gothic"/>
          <w:lang w:val="en-US" w:eastAsia="ko-KR"/>
        </w:rPr>
        <w:fldChar w:fldCharType="end"/>
      </w:r>
    </w:p>
    <w:p w14:paraId="5D66B123" w14:textId="77777777" w:rsidR="007E2B75" w:rsidRDefault="007E2B75" w:rsidP="007E2B75">
      <w:pPr>
        <w:pStyle w:val="CRCoverPage"/>
        <w:spacing w:before="120"/>
        <w:jc w:val="both"/>
        <w:rPr>
          <w:rFonts w:eastAsia="Malgun Gothic"/>
          <w:lang w:val="en-US" w:eastAsia="ko-KR"/>
        </w:rPr>
      </w:pPr>
    </w:p>
    <w:p w14:paraId="1CF5835F" w14:textId="4277D979" w:rsidR="00A424DE" w:rsidRDefault="009259D4" w:rsidP="007E2B75">
      <w:pPr>
        <w:pStyle w:val="CRCoverPage"/>
        <w:spacing w:before="120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We notice that </w:t>
      </w:r>
      <w:r w:rsidR="00A424DE">
        <w:rPr>
          <w:rFonts w:eastAsia="Malgun Gothic"/>
          <w:lang w:val="en-US" w:eastAsia="ko-KR"/>
        </w:rPr>
        <w:t xml:space="preserve">option 1 is the </w:t>
      </w:r>
      <w:r>
        <w:rPr>
          <w:rFonts w:eastAsia="Malgun Gothic"/>
          <w:lang w:val="en-US" w:eastAsia="ko-KR"/>
        </w:rPr>
        <w:t>only</w:t>
      </w:r>
      <w:r w:rsidR="00A424DE">
        <w:rPr>
          <w:rFonts w:eastAsia="Malgun Gothic"/>
          <w:lang w:val="en-US" w:eastAsia="ko-KR"/>
        </w:rPr>
        <w:t xml:space="preserve"> one </w:t>
      </w:r>
      <w:r>
        <w:rPr>
          <w:rFonts w:eastAsia="Malgun Gothic"/>
          <w:lang w:val="en-US" w:eastAsia="ko-KR"/>
        </w:rPr>
        <w:t xml:space="preserve">without RAN2 spec impact. Besides, </w:t>
      </w:r>
      <w:r w:rsidR="00E322C8">
        <w:rPr>
          <w:rFonts w:eastAsia="Malgun Gothic"/>
          <w:lang w:val="en-US" w:eastAsia="ko-KR"/>
        </w:rPr>
        <w:t>HARQ feedback</w:t>
      </w:r>
      <w:r>
        <w:rPr>
          <w:rFonts w:eastAsia="Malgun Gothic"/>
          <w:lang w:val="en-US" w:eastAsia="ko-KR"/>
        </w:rPr>
        <w:t xml:space="preserve"> </w:t>
      </w:r>
      <w:r w:rsidR="00E322C8">
        <w:rPr>
          <w:rFonts w:eastAsia="Malgun Gothic"/>
          <w:lang w:val="en-US" w:eastAsia="ko-KR"/>
        </w:rPr>
        <w:t xml:space="preserve">belongs to L1 procedure, so it would be a better modelling that the cast type is visible to L1 upon receiving SCI of a V2X packet. </w:t>
      </w:r>
    </w:p>
    <w:p w14:paraId="47A680FA" w14:textId="77777777" w:rsidR="007E2B75" w:rsidRDefault="007E2B75" w:rsidP="007E2B75">
      <w:pPr>
        <w:pStyle w:val="CRCoverPage"/>
        <w:spacing w:before="120"/>
        <w:jc w:val="both"/>
        <w:rPr>
          <w:lang w:val="en-US"/>
        </w:rPr>
      </w:pPr>
    </w:p>
    <w:p w14:paraId="5E5DB490" w14:textId="04300EE4" w:rsidR="008605F9" w:rsidRDefault="008605F9" w:rsidP="008605F9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Observation</w:t>
      </w:r>
      <w:r w:rsidR="00E322C8">
        <w:rPr>
          <w:b/>
          <w:lang w:val="en-US"/>
        </w:rPr>
        <w:t xml:space="preserve"> </w:t>
      </w:r>
      <w:r w:rsidR="00D01268">
        <w:rPr>
          <w:b/>
          <w:lang w:val="en-US"/>
        </w:rPr>
        <w:t>2</w:t>
      </w:r>
      <w:r w:rsidRPr="008605F9">
        <w:rPr>
          <w:b/>
          <w:lang w:val="en-US"/>
        </w:rPr>
        <w:t>: Option 1</w:t>
      </w:r>
      <w:r w:rsidR="00D01268">
        <w:rPr>
          <w:b/>
          <w:lang w:val="en-US"/>
        </w:rPr>
        <w:t xml:space="preserve"> (indicate the cast type in SCI)</w:t>
      </w:r>
      <w:r w:rsidRPr="008605F9">
        <w:rPr>
          <w:b/>
          <w:lang w:val="en-US"/>
        </w:rPr>
        <w:t xml:space="preserve"> has </w:t>
      </w:r>
      <w:r w:rsidR="00E322C8">
        <w:rPr>
          <w:b/>
          <w:lang w:val="en-US"/>
        </w:rPr>
        <w:t>no</w:t>
      </w:r>
      <w:r w:rsidRPr="008605F9">
        <w:rPr>
          <w:b/>
          <w:lang w:val="en-US"/>
        </w:rPr>
        <w:t xml:space="preserve"> </w:t>
      </w:r>
      <w:r w:rsidR="002B489E">
        <w:rPr>
          <w:b/>
          <w:lang w:val="en-US"/>
        </w:rPr>
        <w:t xml:space="preserve">MAC </w:t>
      </w:r>
      <w:r w:rsidRPr="008605F9">
        <w:rPr>
          <w:b/>
          <w:lang w:val="en-US"/>
        </w:rPr>
        <w:t>spec impact</w:t>
      </w:r>
      <w:r w:rsidR="00E322C8">
        <w:rPr>
          <w:b/>
          <w:lang w:val="en-US"/>
        </w:rPr>
        <w:t xml:space="preserve">. </w:t>
      </w:r>
    </w:p>
    <w:p w14:paraId="0ADEC004" w14:textId="6F938773" w:rsidR="00E322C8" w:rsidRDefault="00E322C8" w:rsidP="008605F9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Observation </w:t>
      </w:r>
      <w:r w:rsidR="00D01268">
        <w:rPr>
          <w:b/>
          <w:lang w:val="en-US"/>
        </w:rPr>
        <w:t>3</w:t>
      </w:r>
      <w:r>
        <w:rPr>
          <w:b/>
          <w:lang w:val="en-US"/>
        </w:rPr>
        <w:t xml:space="preserve">: Since HARQ feedback </w:t>
      </w:r>
      <w:r w:rsidR="00B77424">
        <w:rPr>
          <w:b/>
          <w:lang w:val="en-US"/>
        </w:rPr>
        <w:t xml:space="preserve">belongs to </w:t>
      </w:r>
      <w:r w:rsidR="00BC5936">
        <w:rPr>
          <w:b/>
          <w:lang w:val="en-US"/>
        </w:rPr>
        <w:t>L1</w:t>
      </w:r>
      <w:r w:rsidR="00B77424">
        <w:rPr>
          <w:b/>
          <w:lang w:val="en-US"/>
        </w:rPr>
        <w:t xml:space="preserve"> procedure, it </w:t>
      </w:r>
      <w:r w:rsidR="00BC5936">
        <w:rPr>
          <w:b/>
          <w:lang w:val="en-US"/>
        </w:rPr>
        <w:t>is preferred that cat mode is visible to L1 upon reception of SCI.</w:t>
      </w:r>
    </w:p>
    <w:p w14:paraId="7C47AFCE" w14:textId="77777777" w:rsidR="001E5A61" w:rsidRPr="008605F9" w:rsidRDefault="001E5A61" w:rsidP="008605F9">
      <w:pPr>
        <w:pStyle w:val="CRCoverPage"/>
        <w:spacing w:before="120"/>
        <w:jc w:val="both"/>
        <w:rPr>
          <w:b/>
          <w:lang w:val="en-US"/>
        </w:rPr>
      </w:pPr>
    </w:p>
    <w:p w14:paraId="51A83365" w14:textId="24099008" w:rsidR="008605F9" w:rsidRDefault="008605F9" w:rsidP="008605F9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Proposal</w:t>
      </w:r>
      <w:r w:rsidR="006A2DFB">
        <w:rPr>
          <w:b/>
          <w:lang w:val="en-US"/>
        </w:rPr>
        <w:t xml:space="preserve"> 1</w:t>
      </w:r>
      <w:r w:rsidRPr="008605F9">
        <w:rPr>
          <w:b/>
          <w:lang w:val="en-US"/>
        </w:rPr>
        <w:t xml:space="preserve">: RAN2 assumes the cast mode of PSSCH is indicated in SCI. </w:t>
      </w:r>
    </w:p>
    <w:p w14:paraId="4D87F7F5" w14:textId="0B59897A" w:rsidR="006A2DFB" w:rsidRPr="008605F9" w:rsidRDefault="006A2DFB" w:rsidP="008605F9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8605F9">
        <w:rPr>
          <w:b/>
          <w:lang w:val="en-US"/>
        </w:rPr>
        <w:t xml:space="preserve">: </w:t>
      </w:r>
      <w:r>
        <w:rPr>
          <w:b/>
          <w:lang w:val="en-US"/>
        </w:rPr>
        <w:t xml:space="preserve">If proposal 1 is agreed, </w:t>
      </w:r>
      <w:r w:rsidRPr="008605F9">
        <w:rPr>
          <w:b/>
          <w:lang w:val="en-US"/>
        </w:rPr>
        <w:t xml:space="preserve">RAN2 </w:t>
      </w:r>
      <w:r>
        <w:rPr>
          <w:b/>
          <w:lang w:val="en-US"/>
        </w:rPr>
        <w:t xml:space="preserve">send LS to RAN1 to inform our preference. </w:t>
      </w:r>
    </w:p>
    <w:p w14:paraId="0819D21F" w14:textId="77777777" w:rsidR="00A577D4" w:rsidRPr="00937FDA" w:rsidRDefault="00A577D4" w:rsidP="00937FDA">
      <w:pPr>
        <w:pStyle w:val="CRCoverPage"/>
        <w:spacing w:before="120"/>
        <w:jc w:val="both"/>
        <w:rPr>
          <w:b/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4096000E" w14:textId="1A16EDDE" w:rsidR="002B489E" w:rsidRDefault="002B489E" w:rsidP="00372440">
      <w:pPr>
        <w:pStyle w:val="CRCoverPage"/>
        <w:spacing w:before="120"/>
        <w:jc w:val="both"/>
        <w:rPr>
          <w:b/>
          <w:lang w:val="en-US"/>
        </w:rPr>
      </w:pPr>
      <w:r w:rsidRPr="00846C32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846C32">
        <w:rPr>
          <w:b/>
          <w:lang w:val="en-US"/>
        </w:rPr>
        <w:t>: Receiver UE should be able to distinguish the cat type of the received packet because the HARQ operation and possibly the MAC PDU format for different cast type are different.</w:t>
      </w:r>
    </w:p>
    <w:p w14:paraId="5A29E418" w14:textId="41DAB94B" w:rsidR="005C28BB" w:rsidRDefault="005C28BB" w:rsidP="005C28BB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Observation</w:t>
      </w:r>
      <w:r>
        <w:rPr>
          <w:b/>
          <w:lang w:val="en-US"/>
        </w:rPr>
        <w:t xml:space="preserve"> </w:t>
      </w:r>
      <w:r w:rsidR="00D01268">
        <w:rPr>
          <w:b/>
          <w:lang w:val="en-US"/>
        </w:rPr>
        <w:t>2</w:t>
      </w:r>
      <w:r w:rsidRPr="008605F9">
        <w:rPr>
          <w:b/>
          <w:lang w:val="en-US"/>
        </w:rPr>
        <w:t xml:space="preserve">: Option 1 </w:t>
      </w:r>
      <w:r w:rsidR="00D01268">
        <w:rPr>
          <w:b/>
          <w:lang w:val="en-US"/>
        </w:rPr>
        <w:t>(indicate the cast type in SCI)</w:t>
      </w:r>
      <w:r w:rsidR="00D01268">
        <w:rPr>
          <w:b/>
          <w:lang w:val="en-US"/>
        </w:rPr>
        <w:t xml:space="preserve"> </w:t>
      </w:r>
      <w:r w:rsidRPr="008605F9">
        <w:rPr>
          <w:b/>
          <w:lang w:val="en-US"/>
        </w:rPr>
        <w:t xml:space="preserve">has </w:t>
      </w:r>
      <w:r>
        <w:rPr>
          <w:b/>
          <w:lang w:val="en-US"/>
        </w:rPr>
        <w:t>no</w:t>
      </w:r>
      <w:r w:rsidRPr="008605F9">
        <w:rPr>
          <w:b/>
          <w:lang w:val="en-US"/>
        </w:rPr>
        <w:t xml:space="preserve"> </w:t>
      </w:r>
      <w:r w:rsidR="002B489E">
        <w:rPr>
          <w:b/>
          <w:lang w:val="en-US"/>
        </w:rPr>
        <w:t xml:space="preserve">MAC </w:t>
      </w:r>
      <w:r w:rsidRPr="008605F9">
        <w:rPr>
          <w:b/>
          <w:lang w:val="en-US"/>
        </w:rPr>
        <w:t>spec impact</w:t>
      </w:r>
      <w:r w:rsidR="002B489E">
        <w:rPr>
          <w:b/>
          <w:lang w:val="en-US"/>
        </w:rPr>
        <w:t xml:space="preserve">. </w:t>
      </w:r>
    </w:p>
    <w:p w14:paraId="14204536" w14:textId="3155D296" w:rsidR="005C28BB" w:rsidRDefault="005C28BB" w:rsidP="005C28BB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D01268">
        <w:rPr>
          <w:b/>
          <w:lang w:val="en-US"/>
        </w:rPr>
        <w:t>3</w:t>
      </w:r>
      <w:r>
        <w:rPr>
          <w:b/>
          <w:lang w:val="en-US"/>
        </w:rPr>
        <w:t>: Since HARQ feedback belongs to L1 procedure, it is preferred that cat mode is visible to L1 upon reception of SCI.</w:t>
      </w:r>
    </w:p>
    <w:p w14:paraId="4AF7FC56" w14:textId="77777777" w:rsidR="00EB78EC" w:rsidRPr="007244C2" w:rsidRDefault="00EB78EC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5439B4A7" w14:textId="77777777" w:rsidR="007A286D" w:rsidRDefault="007A286D" w:rsidP="007A286D">
      <w:pPr>
        <w:pStyle w:val="CRCoverPage"/>
        <w:spacing w:before="120"/>
        <w:jc w:val="both"/>
        <w:rPr>
          <w:b/>
        </w:rPr>
      </w:pPr>
    </w:p>
    <w:p w14:paraId="5845E9C1" w14:textId="579B66FE" w:rsidR="00EB78EC" w:rsidRPr="00EB78EC" w:rsidRDefault="005C28BB" w:rsidP="007A286D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Proposal</w:t>
      </w:r>
      <w:r w:rsidR="000D01AF">
        <w:rPr>
          <w:b/>
          <w:lang w:val="en-US"/>
        </w:rPr>
        <w:t xml:space="preserve"> 1</w:t>
      </w:r>
      <w:bookmarkStart w:id="0" w:name="_GoBack"/>
      <w:bookmarkEnd w:id="0"/>
      <w:r w:rsidRPr="008605F9">
        <w:rPr>
          <w:b/>
          <w:lang w:val="en-US"/>
        </w:rPr>
        <w:t>: RAN2 assumes the cast mode of PSSCH is indicated in SCI.</w:t>
      </w:r>
    </w:p>
    <w:p w14:paraId="4BA126F1" w14:textId="77777777" w:rsidR="006A2DFB" w:rsidRPr="008605F9" w:rsidRDefault="006A2DFB" w:rsidP="006A2DFB">
      <w:pPr>
        <w:pStyle w:val="CRCoverPage"/>
        <w:spacing w:before="120"/>
        <w:jc w:val="both"/>
        <w:rPr>
          <w:b/>
          <w:lang w:val="en-US"/>
        </w:rPr>
      </w:pPr>
      <w:r w:rsidRPr="008605F9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8605F9">
        <w:rPr>
          <w:b/>
          <w:lang w:val="en-US"/>
        </w:rPr>
        <w:t xml:space="preserve">: </w:t>
      </w:r>
      <w:r>
        <w:rPr>
          <w:b/>
          <w:lang w:val="en-US"/>
        </w:rPr>
        <w:t xml:space="preserve">If proposal 1 is agreed, </w:t>
      </w:r>
      <w:r w:rsidRPr="008605F9">
        <w:rPr>
          <w:b/>
          <w:lang w:val="en-US"/>
        </w:rPr>
        <w:t xml:space="preserve">RAN2 </w:t>
      </w:r>
      <w:r>
        <w:rPr>
          <w:b/>
          <w:lang w:val="en-US"/>
        </w:rPr>
        <w:t xml:space="preserve">send LS to RAN1 to inform our preference. </w:t>
      </w:r>
    </w:p>
    <w:p w14:paraId="01D1C56C" w14:textId="77777777" w:rsidR="001843AD" w:rsidRDefault="001843AD" w:rsidP="009103E4">
      <w:pPr>
        <w:pStyle w:val="CRCoverPage"/>
        <w:spacing w:before="120"/>
        <w:jc w:val="both"/>
        <w:rPr>
          <w:b/>
          <w:lang w:val="en-US" w:eastAsia="ko-KR"/>
        </w:rPr>
      </w:pP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06FEB97F" w14:textId="0BDC1E12" w:rsidR="001843AD" w:rsidRDefault="0083000A" w:rsidP="0083000A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7429693"/>
      <w:r w:rsidRPr="0083000A">
        <w:rPr>
          <w:rFonts w:ascii="Arial" w:hAnsi="Arial"/>
          <w:kern w:val="0"/>
          <w:sz w:val="20"/>
          <w:szCs w:val="20"/>
          <w:lang w:val="en-US"/>
        </w:rPr>
        <w:t>R1-1905906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83000A">
        <w:rPr>
          <w:rFonts w:ascii="Arial" w:hAnsi="Arial"/>
          <w:kern w:val="0"/>
          <w:sz w:val="20"/>
          <w:szCs w:val="20"/>
          <w:lang w:val="en-US"/>
        </w:rPr>
        <w:t>LS on sidelink HARQ feedback for groupcast</w:t>
      </w:r>
      <w:r>
        <w:rPr>
          <w:rFonts w:ascii="Arial" w:hAnsi="Arial"/>
          <w:kern w:val="0"/>
          <w:sz w:val="20"/>
          <w:szCs w:val="20"/>
          <w:lang w:val="en-US"/>
        </w:rPr>
        <w:t xml:space="preserve">, RAN1, RAN1#96Bis, </w:t>
      </w:r>
      <w:r w:rsidRPr="0083000A">
        <w:rPr>
          <w:rFonts w:ascii="Arial" w:hAnsi="Arial"/>
          <w:kern w:val="0"/>
          <w:sz w:val="20"/>
          <w:szCs w:val="20"/>
          <w:lang w:val="en-US"/>
        </w:rPr>
        <w:t>Xi’an, China,  8th April – 12th April, 2019</w:t>
      </w:r>
      <w:bookmarkEnd w:id="1"/>
    </w:p>
    <w:p w14:paraId="09DD5C3E" w14:textId="49AE81A2" w:rsidR="005212DA" w:rsidRPr="005212DA" w:rsidRDefault="005212DA" w:rsidP="005212DA">
      <w:pPr>
        <w:pStyle w:val="ListParagraph"/>
        <w:numPr>
          <w:ilvl w:val="0"/>
          <w:numId w:val="27"/>
        </w:numPr>
        <w:rPr>
          <w:rFonts w:ascii="Arial" w:eastAsia="MS Mincho" w:hAnsi="Arial"/>
          <w:lang w:val="en-US" w:eastAsia="en-US"/>
        </w:rPr>
      </w:pPr>
      <w:bookmarkStart w:id="2" w:name="_Ref7429703"/>
      <w:r w:rsidRPr="005212DA">
        <w:rPr>
          <w:rFonts w:ascii="Arial" w:hAnsi="Arial"/>
          <w:lang w:val="en-US"/>
        </w:rPr>
        <w:t xml:space="preserve">R2-1904091, On reception of MAC PDU in NR SL, Huawei, </w:t>
      </w:r>
      <w:r w:rsidRPr="005212DA">
        <w:rPr>
          <w:rFonts w:ascii="Arial" w:eastAsia="MS Mincho" w:hAnsi="Arial"/>
          <w:lang w:val="en-US" w:eastAsia="en-US"/>
        </w:rPr>
        <w:t>RAN</w:t>
      </w:r>
      <w:r>
        <w:rPr>
          <w:rFonts w:ascii="Arial" w:eastAsia="MS Mincho" w:hAnsi="Arial"/>
          <w:lang w:val="en-US" w:eastAsia="en-US"/>
        </w:rPr>
        <w:t>2</w:t>
      </w:r>
      <w:r w:rsidRPr="005212DA">
        <w:rPr>
          <w:rFonts w:ascii="Arial" w:eastAsia="MS Mincho" w:hAnsi="Arial"/>
          <w:lang w:val="en-US" w:eastAsia="en-US"/>
        </w:rPr>
        <w:t>#</w:t>
      </w:r>
      <w:r>
        <w:rPr>
          <w:rFonts w:ascii="Arial" w:eastAsia="MS Mincho" w:hAnsi="Arial"/>
          <w:lang w:val="en-US" w:eastAsia="en-US"/>
        </w:rPr>
        <w:t>105</w:t>
      </w:r>
      <w:r w:rsidRPr="005212DA">
        <w:rPr>
          <w:rFonts w:ascii="Arial" w:eastAsia="MS Mincho" w:hAnsi="Arial"/>
          <w:lang w:val="en-US" w:eastAsia="en-US"/>
        </w:rPr>
        <w:t>Bis, Xi’an, China,  8th April – 12th April, 2019</w:t>
      </w:r>
      <w:bookmarkEnd w:id="2"/>
      <w:r w:rsidR="00E56D6F">
        <w:rPr>
          <w:rFonts w:ascii="Arial" w:eastAsia="MS Mincho" w:hAnsi="Arial"/>
          <w:lang w:val="en-US" w:eastAsia="en-US"/>
        </w:rPr>
        <w:t xml:space="preserve"> </w:t>
      </w:r>
    </w:p>
    <w:p w14:paraId="2198083B" w14:textId="29872AAC" w:rsidR="005212DA" w:rsidRPr="00247A7D" w:rsidRDefault="005212DA" w:rsidP="0044787B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5212DA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050E3" w14:textId="77777777" w:rsidR="00750B04" w:rsidRDefault="00750B04" w:rsidP="003B1415">
      <w:pPr>
        <w:spacing w:after="0"/>
      </w:pPr>
      <w:r>
        <w:separator/>
      </w:r>
    </w:p>
  </w:endnote>
  <w:endnote w:type="continuationSeparator" w:id="0">
    <w:p w14:paraId="21761B5B" w14:textId="77777777" w:rsidR="00750B04" w:rsidRDefault="00750B04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Bold">
    <w:panose1 w:val="020F0702030404030204"/>
    <w:charset w:val="00"/>
    <w:family w:val="roman"/>
    <w:notTrueType/>
    <w:pitch w:val="default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8D7E5" w14:textId="77777777" w:rsidR="00750B04" w:rsidRDefault="00750B04" w:rsidP="003B1415">
      <w:pPr>
        <w:spacing w:after="0"/>
      </w:pPr>
      <w:r>
        <w:separator/>
      </w:r>
    </w:p>
  </w:footnote>
  <w:footnote w:type="continuationSeparator" w:id="0">
    <w:p w14:paraId="2F29399F" w14:textId="77777777" w:rsidR="00750B04" w:rsidRDefault="00750B04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A2491"/>
    <w:multiLevelType w:val="hybridMultilevel"/>
    <w:tmpl w:val="589CED32"/>
    <w:lvl w:ilvl="0" w:tplc="AFCE21C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9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2EF24304"/>
    <w:multiLevelType w:val="hybridMultilevel"/>
    <w:tmpl w:val="A82885BC"/>
    <w:lvl w:ilvl="0" w:tplc="D9C63D9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41308"/>
    <w:multiLevelType w:val="hybridMultilevel"/>
    <w:tmpl w:val="88C8D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F35C9F"/>
    <w:multiLevelType w:val="hybridMultilevel"/>
    <w:tmpl w:val="A9E68784"/>
    <w:lvl w:ilvl="0" w:tplc="BAAC07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DF3170A"/>
    <w:multiLevelType w:val="hybridMultilevel"/>
    <w:tmpl w:val="E356D97A"/>
    <w:lvl w:ilvl="0" w:tplc="E2B0154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A155B"/>
    <w:multiLevelType w:val="hybridMultilevel"/>
    <w:tmpl w:val="BE66C442"/>
    <w:lvl w:ilvl="0" w:tplc="DDC68FA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9"/>
  </w:num>
  <w:num w:numId="5">
    <w:abstractNumId w:val="35"/>
  </w:num>
  <w:num w:numId="6">
    <w:abstractNumId w:val="16"/>
  </w:num>
  <w:num w:numId="7">
    <w:abstractNumId w:val="8"/>
  </w:num>
  <w:num w:numId="8">
    <w:abstractNumId w:val="17"/>
  </w:num>
  <w:num w:numId="9">
    <w:abstractNumId w:val="20"/>
  </w:num>
  <w:num w:numId="10">
    <w:abstractNumId w:val="32"/>
  </w:num>
  <w:num w:numId="11">
    <w:abstractNumId w:val="4"/>
  </w:num>
  <w:num w:numId="12">
    <w:abstractNumId w:val="3"/>
  </w:num>
  <w:num w:numId="13">
    <w:abstractNumId w:val="15"/>
  </w:num>
  <w:num w:numId="14">
    <w:abstractNumId w:val="23"/>
  </w:num>
  <w:num w:numId="15">
    <w:abstractNumId w:val="28"/>
  </w:num>
  <w:num w:numId="16">
    <w:abstractNumId w:val="2"/>
  </w:num>
  <w:num w:numId="17">
    <w:abstractNumId w:val="19"/>
  </w:num>
  <w:num w:numId="18">
    <w:abstractNumId w:val="30"/>
  </w:num>
  <w:num w:numId="19">
    <w:abstractNumId w:val="18"/>
  </w:num>
  <w:num w:numId="20">
    <w:abstractNumId w:val="22"/>
  </w:num>
  <w:num w:numId="21">
    <w:abstractNumId w:val="1"/>
  </w:num>
  <w:num w:numId="22">
    <w:abstractNumId w:val="1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4"/>
  </w:num>
  <w:num w:numId="26">
    <w:abstractNumId w:val="33"/>
  </w:num>
  <w:num w:numId="27">
    <w:abstractNumId w:val="31"/>
  </w:num>
  <w:num w:numId="28">
    <w:abstractNumId w:val="27"/>
  </w:num>
  <w:num w:numId="29">
    <w:abstractNumId w:val="24"/>
  </w:num>
  <w:num w:numId="30">
    <w:abstractNumId w:val="5"/>
  </w:num>
  <w:num w:numId="31">
    <w:abstractNumId w:val="29"/>
  </w:num>
  <w:num w:numId="32">
    <w:abstractNumId w:val="21"/>
  </w:num>
  <w:num w:numId="33">
    <w:abstractNumId w:val="12"/>
  </w:num>
  <w:num w:numId="34">
    <w:abstractNumId w:val="25"/>
  </w:num>
  <w:num w:numId="35">
    <w:abstractNumId w:val="26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4026"/>
    <w:rsid w:val="0000577C"/>
    <w:rsid w:val="00012FAB"/>
    <w:rsid w:val="000228C0"/>
    <w:rsid w:val="00024575"/>
    <w:rsid w:val="0002470C"/>
    <w:rsid w:val="00027644"/>
    <w:rsid w:val="0003538E"/>
    <w:rsid w:val="00042F66"/>
    <w:rsid w:val="00044969"/>
    <w:rsid w:val="00053B43"/>
    <w:rsid w:val="00056885"/>
    <w:rsid w:val="00057625"/>
    <w:rsid w:val="00071FE7"/>
    <w:rsid w:val="000820E2"/>
    <w:rsid w:val="00082376"/>
    <w:rsid w:val="00083CBD"/>
    <w:rsid w:val="0009091C"/>
    <w:rsid w:val="000934EA"/>
    <w:rsid w:val="000B23E2"/>
    <w:rsid w:val="000C030C"/>
    <w:rsid w:val="000C2E2B"/>
    <w:rsid w:val="000C313D"/>
    <w:rsid w:val="000C3F46"/>
    <w:rsid w:val="000C625B"/>
    <w:rsid w:val="000C638E"/>
    <w:rsid w:val="000D01AF"/>
    <w:rsid w:val="000D04E2"/>
    <w:rsid w:val="000D4D90"/>
    <w:rsid w:val="000D54F2"/>
    <w:rsid w:val="000E2754"/>
    <w:rsid w:val="000E6946"/>
    <w:rsid w:val="000F026E"/>
    <w:rsid w:val="000F084C"/>
    <w:rsid w:val="000F4C39"/>
    <w:rsid w:val="001216B8"/>
    <w:rsid w:val="00132BF2"/>
    <w:rsid w:val="001344BD"/>
    <w:rsid w:val="001421CE"/>
    <w:rsid w:val="0014570C"/>
    <w:rsid w:val="00150B17"/>
    <w:rsid w:val="00151FB1"/>
    <w:rsid w:val="00170304"/>
    <w:rsid w:val="001722FE"/>
    <w:rsid w:val="00174418"/>
    <w:rsid w:val="00175A59"/>
    <w:rsid w:val="001843AD"/>
    <w:rsid w:val="001A45CD"/>
    <w:rsid w:val="001A539F"/>
    <w:rsid w:val="001B3DBD"/>
    <w:rsid w:val="001C6813"/>
    <w:rsid w:val="001D2982"/>
    <w:rsid w:val="001E2964"/>
    <w:rsid w:val="001E29E8"/>
    <w:rsid w:val="001E4063"/>
    <w:rsid w:val="001E5A61"/>
    <w:rsid w:val="001E6F77"/>
    <w:rsid w:val="001F05FE"/>
    <w:rsid w:val="001F71B5"/>
    <w:rsid w:val="001F75A2"/>
    <w:rsid w:val="00205DB9"/>
    <w:rsid w:val="00206659"/>
    <w:rsid w:val="0021439A"/>
    <w:rsid w:val="00215321"/>
    <w:rsid w:val="00221F33"/>
    <w:rsid w:val="00222635"/>
    <w:rsid w:val="0023001D"/>
    <w:rsid w:val="00231500"/>
    <w:rsid w:val="00233563"/>
    <w:rsid w:val="002342F1"/>
    <w:rsid w:val="00242B40"/>
    <w:rsid w:val="00243604"/>
    <w:rsid w:val="00244B46"/>
    <w:rsid w:val="00246ACB"/>
    <w:rsid w:val="00247A7D"/>
    <w:rsid w:val="00252BA7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93910"/>
    <w:rsid w:val="002979E0"/>
    <w:rsid w:val="002B0C42"/>
    <w:rsid w:val="002B158E"/>
    <w:rsid w:val="002B489E"/>
    <w:rsid w:val="002C0A49"/>
    <w:rsid w:val="002E1660"/>
    <w:rsid w:val="002E2177"/>
    <w:rsid w:val="002E3D3B"/>
    <w:rsid w:val="002F3FF4"/>
    <w:rsid w:val="002F48B2"/>
    <w:rsid w:val="002F78CC"/>
    <w:rsid w:val="00302B56"/>
    <w:rsid w:val="00307C75"/>
    <w:rsid w:val="00307FB5"/>
    <w:rsid w:val="00313FAC"/>
    <w:rsid w:val="003174AC"/>
    <w:rsid w:val="00317FA5"/>
    <w:rsid w:val="00322BB7"/>
    <w:rsid w:val="00322FC1"/>
    <w:rsid w:val="003307C6"/>
    <w:rsid w:val="00334CE1"/>
    <w:rsid w:val="00347CE8"/>
    <w:rsid w:val="003500EF"/>
    <w:rsid w:val="003502DE"/>
    <w:rsid w:val="00351A33"/>
    <w:rsid w:val="00353DE6"/>
    <w:rsid w:val="003604D7"/>
    <w:rsid w:val="00362287"/>
    <w:rsid w:val="00362368"/>
    <w:rsid w:val="00370D24"/>
    <w:rsid w:val="00372440"/>
    <w:rsid w:val="00375043"/>
    <w:rsid w:val="00381B5C"/>
    <w:rsid w:val="003849DF"/>
    <w:rsid w:val="00394387"/>
    <w:rsid w:val="00395162"/>
    <w:rsid w:val="003A4068"/>
    <w:rsid w:val="003A7193"/>
    <w:rsid w:val="003A7381"/>
    <w:rsid w:val="003B1415"/>
    <w:rsid w:val="003C1164"/>
    <w:rsid w:val="003C4FF6"/>
    <w:rsid w:val="003D1B4C"/>
    <w:rsid w:val="003D365A"/>
    <w:rsid w:val="003F7BE2"/>
    <w:rsid w:val="004030AF"/>
    <w:rsid w:val="00405C0C"/>
    <w:rsid w:val="00410AB8"/>
    <w:rsid w:val="0041463F"/>
    <w:rsid w:val="00415A13"/>
    <w:rsid w:val="00420CEF"/>
    <w:rsid w:val="00426951"/>
    <w:rsid w:val="00426D48"/>
    <w:rsid w:val="004276CA"/>
    <w:rsid w:val="00430638"/>
    <w:rsid w:val="00430DAE"/>
    <w:rsid w:val="0043292A"/>
    <w:rsid w:val="00435B80"/>
    <w:rsid w:val="00447570"/>
    <w:rsid w:val="0044787B"/>
    <w:rsid w:val="00457C69"/>
    <w:rsid w:val="0046346C"/>
    <w:rsid w:val="004644B2"/>
    <w:rsid w:val="00473B24"/>
    <w:rsid w:val="00474CA5"/>
    <w:rsid w:val="00481B55"/>
    <w:rsid w:val="0049354A"/>
    <w:rsid w:val="004B047B"/>
    <w:rsid w:val="004B1785"/>
    <w:rsid w:val="004B621D"/>
    <w:rsid w:val="004C192A"/>
    <w:rsid w:val="004D7993"/>
    <w:rsid w:val="004E02A9"/>
    <w:rsid w:val="004E5A08"/>
    <w:rsid w:val="00501739"/>
    <w:rsid w:val="00505C53"/>
    <w:rsid w:val="00515F49"/>
    <w:rsid w:val="005212DA"/>
    <w:rsid w:val="005226C4"/>
    <w:rsid w:val="00530FCB"/>
    <w:rsid w:val="00537A77"/>
    <w:rsid w:val="00537BC3"/>
    <w:rsid w:val="00553B37"/>
    <w:rsid w:val="0055418D"/>
    <w:rsid w:val="00554EDC"/>
    <w:rsid w:val="005613B4"/>
    <w:rsid w:val="00566FB9"/>
    <w:rsid w:val="005700A4"/>
    <w:rsid w:val="00571F39"/>
    <w:rsid w:val="00577288"/>
    <w:rsid w:val="00580534"/>
    <w:rsid w:val="00582033"/>
    <w:rsid w:val="00586274"/>
    <w:rsid w:val="005941F9"/>
    <w:rsid w:val="00594EC6"/>
    <w:rsid w:val="005956E7"/>
    <w:rsid w:val="005A0558"/>
    <w:rsid w:val="005A46A0"/>
    <w:rsid w:val="005A5D52"/>
    <w:rsid w:val="005B01F0"/>
    <w:rsid w:val="005C28BB"/>
    <w:rsid w:val="005E49C7"/>
    <w:rsid w:val="005F2932"/>
    <w:rsid w:val="005F3FAC"/>
    <w:rsid w:val="00601182"/>
    <w:rsid w:val="0060370A"/>
    <w:rsid w:val="00610303"/>
    <w:rsid w:val="006115D1"/>
    <w:rsid w:val="00620082"/>
    <w:rsid w:val="0062332B"/>
    <w:rsid w:val="00626518"/>
    <w:rsid w:val="006333E2"/>
    <w:rsid w:val="006369E7"/>
    <w:rsid w:val="00637188"/>
    <w:rsid w:val="00637CC7"/>
    <w:rsid w:val="00642F89"/>
    <w:rsid w:val="00646ED2"/>
    <w:rsid w:val="00656CC6"/>
    <w:rsid w:val="00656DE1"/>
    <w:rsid w:val="00661021"/>
    <w:rsid w:val="0066209F"/>
    <w:rsid w:val="00663A98"/>
    <w:rsid w:val="00667092"/>
    <w:rsid w:val="00670117"/>
    <w:rsid w:val="0067697C"/>
    <w:rsid w:val="00684CA8"/>
    <w:rsid w:val="00685CA1"/>
    <w:rsid w:val="00691E5A"/>
    <w:rsid w:val="006A2DFB"/>
    <w:rsid w:val="006A4355"/>
    <w:rsid w:val="006B0A48"/>
    <w:rsid w:val="006C04AB"/>
    <w:rsid w:val="006D07C4"/>
    <w:rsid w:val="006D3B4A"/>
    <w:rsid w:val="006D5148"/>
    <w:rsid w:val="006D5A4B"/>
    <w:rsid w:val="006D60C4"/>
    <w:rsid w:val="006E55F1"/>
    <w:rsid w:val="006E7D64"/>
    <w:rsid w:val="006F1494"/>
    <w:rsid w:val="006F2CD8"/>
    <w:rsid w:val="006F5A02"/>
    <w:rsid w:val="00720F35"/>
    <w:rsid w:val="0072350B"/>
    <w:rsid w:val="007244C2"/>
    <w:rsid w:val="00724B25"/>
    <w:rsid w:val="00724B9A"/>
    <w:rsid w:val="00727AEE"/>
    <w:rsid w:val="00730070"/>
    <w:rsid w:val="00730DE1"/>
    <w:rsid w:val="0073420C"/>
    <w:rsid w:val="00737B35"/>
    <w:rsid w:val="007449F2"/>
    <w:rsid w:val="00746DF7"/>
    <w:rsid w:val="00750B04"/>
    <w:rsid w:val="00754D51"/>
    <w:rsid w:val="00767AFC"/>
    <w:rsid w:val="007718CC"/>
    <w:rsid w:val="007720D5"/>
    <w:rsid w:val="007735E4"/>
    <w:rsid w:val="00775D3D"/>
    <w:rsid w:val="00776935"/>
    <w:rsid w:val="00781D30"/>
    <w:rsid w:val="0078706C"/>
    <w:rsid w:val="00791B67"/>
    <w:rsid w:val="00792C74"/>
    <w:rsid w:val="00797FAD"/>
    <w:rsid w:val="007A286D"/>
    <w:rsid w:val="007B1020"/>
    <w:rsid w:val="007B35FF"/>
    <w:rsid w:val="007C2FB0"/>
    <w:rsid w:val="007C3B10"/>
    <w:rsid w:val="007C6482"/>
    <w:rsid w:val="007D1769"/>
    <w:rsid w:val="007D5EE7"/>
    <w:rsid w:val="007E2B75"/>
    <w:rsid w:val="007E30A2"/>
    <w:rsid w:val="007E6F51"/>
    <w:rsid w:val="007F2D17"/>
    <w:rsid w:val="00802BE0"/>
    <w:rsid w:val="00802F6C"/>
    <w:rsid w:val="00803E0A"/>
    <w:rsid w:val="00806F0C"/>
    <w:rsid w:val="00812172"/>
    <w:rsid w:val="0081466C"/>
    <w:rsid w:val="00817A56"/>
    <w:rsid w:val="00824057"/>
    <w:rsid w:val="0083000A"/>
    <w:rsid w:val="00832EB6"/>
    <w:rsid w:val="00832FDD"/>
    <w:rsid w:val="00836427"/>
    <w:rsid w:val="0083674A"/>
    <w:rsid w:val="008378EF"/>
    <w:rsid w:val="008449ED"/>
    <w:rsid w:val="0084649C"/>
    <w:rsid w:val="00846C32"/>
    <w:rsid w:val="008470AB"/>
    <w:rsid w:val="008553CE"/>
    <w:rsid w:val="008571CE"/>
    <w:rsid w:val="008605F9"/>
    <w:rsid w:val="00861035"/>
    <w:rsid w:val="00863C0C"/>
    <w:rsid w:val="008652E3"/>
    <w:rsid w:val="00873F66"/>
    <w:rsid w:val="0088075E"/>
    <w:rsid w:val="00891A23"/>
    <w:rsid w:val="008A3DCB"/>
    <w:rsid w:val="008A6BE6"/>
    <w:rsid w:val="008B49E2"/>
    <w:rsid w:val="008C310A"/>
    <w:rsid w:val="008C4471"/>
    <w:rsid w:val="008E21AC"/>
    <w:rsid w:val="008F39BE"/>
    <w:rsid w:val="008F3CB4"/>
    <w:rsid w:val="009015AA"/>
    <w:rsid w:val="009103E4"/>
    <w:rsid w:val="00912342"/>
    <w:rsid w:val="00912FEE"/>
    <w:rsid w:val="009168AF"/>
    <w:rsid w:val="009174AD"/>
    <w:rsid w:val="0091790B"/>
    <w:rsid w:val="00922AAB"/>
    <w:rsid w:val="009259D4"/>
    <w:rsid w:val="00927784"/>
    <w:rsid w:val="009300A9"/>
    <w:rsid w:val="00937FDA"/>
    <w:rsid w:val="00945BA3"/>
    <w:rsid w:val="00951F65"/>
    <w:rsid w:val="00952B1F"/>
    <w:rsid w:val="00955724"/>
    <w:rsid w:val="00955740"/>
    <w:rsid w:val="00963742"/>
    <w:rsid w:val="00983562"/>
    <w:rsid w:val="00992D0B"/>
    <w:rsid w:val="009936B9"/>
    <w:rsid w:val="00994E27"/>
    <w:rsid w:val="009B3891"/>
    <w:rsid w:val="009B6AC2"/>
    <w:rsid w:val="009C43B4"/>
    <w:rsid w:val="009C494B"/>
    <w:rsid w:val="009D3FC3"/>
    <w:rsid w:val="009E3081"/>
    <w:rsid w:val="009E7274"/>
    <w:rsid w:val="009E77C0"/>
    <w:rsid w:val="009F3B40"/>
    <w:rsid w:val="009F44E1"/>
    <w:rsid w:val="00A0027D"/>
    <w:rsid w:val="00A00D9C"/>
    <w:rsid w:val="00A02E3B"/>
    <w:rsid w:val="00A05066"/>
    <w:rsid w:val="00A07140"/>
    <w:rsid w:val="00A16C1D"/>
    <w:rsid w:val="00A17C92"/>
    <w:rsid w:val="00A21E93"/>
    <w:rsid w:val="00A27D6E"/>
    <w:rsid w:val="00A301B4"/>
    <w:rsid w:val="00A3288E"/>
    <w:rsid w:val="00A340C7"/>
    <w:rsid w:val="00A4193B"/>
    <w:rsid w:val="00A424DB"/>
    <w:rsid w:val="00A424DE"/>
    <w:rsid w:val="00A44EF6"/>
    <w:rsid w:val="00A470FB"/>
    <w:rsid w:val="00A577D4"/>
    <w:rsid w:val="00A608C9"/>
    <w:rsid w:val="00A6161C"/>
    <w:rsid w:val="00A63B1D"/>
    <w:rsid w:val="00A63F4F"/>
    <w:rsid w:val="00A77D76"/>
    <w:rsid w:val="00A84A38"/>
    <w:rsid w:val="00A959F3"/>
    <w:rsid w:val="00A95FF4"/>
    <w:rsid w:val="00AA08E4"/>
    <w:rsid w:val="00AA21BE"/>
    <w:rsid w:val="00AA31D9"/>
    <w:rsid w:val="00AA3FA4"/>
    <w:rsid w:val="00AB042B"/>
    <w:rsid w:val="00AB1099"/>
    <w:rsid w:val="00AB4EC4"/>
    <w:rsid w:val="00AB5A0C"/>
    <w:rsid w:val="00AB6525"/>
    <w:rsid w:val="00AB69B7"/>
    <w:rsid w:val="00AC0AB9"/>
    <w:rsid w:val="00AC131F"/>
    <w:rsid w:val="00AC3ADE"/>
    <w:rsid w:val="00AC6DCB"/>
    <w:rsid w:val="00AD3B15"/>
    <w:rsid w:val="00AD3C3F"/>
    <w:rsid w:val="00AE2493"/>
    <w:rsid w:val="00AF1DB5"/>
    <w:rsid w:val="00AF2887"/>
    <w:rsid w:val="00AF59BB"/>
    <w:rsid w:val="00B149C8"/>
    <w:rsid w:val="00B14EE4"/>
    <w:rsid w:val="00B174B2"/>
    <w:rsid w:val="00B20D07"/>
    <w:rsid w:val="00B216A4"/>
    <w:rsid w:val="00B308A1"/>
    <w:rsid w:val="00B359B7"/>
    <w:rsid w:val="00B4201E"/>
    <w:rsid w:val="00B45066"/>
    <w:rsid w:val="00B4798C"/>
    <w:rsid w:val="00B516F4"/>
    <w:rsid w:val="00B52322"/>
    <w:rsid w:val="00B55BBB"/>
    <w:rsid w:val="00B6004D"/>
    <w:rsid w:val="00B63DE3"/>
    <w:rsid w:val="00B67BAE"/>
    <w:rsid w:val="00B73E05"/>
    <w:rsid w:val="00B75422"/>
    <w:rsid w:val="00B77424"/>
    <w:rsid w:val="00B928E7"/>
    <w:rsid w:val="00B92BBC"/>
    <w:rsid w:val="00B97774"/>
    <w:rsid w:val="00B97D78"/>
    <w:rsid w:val="00BA0A88"/>
    <w:rsid w:val="00BA5718"/>
    <w:rsid w:val="00BB4FD6"/>
    <w:rsid w:val="00BC5936"/>
    <w:rsid w:val="00BD02C3"/>
    <w:rsid w:val="00BD0B2F"/>
    <w:rsid w:val="00BD43B1"/>
    <w:rsid w:val="00BD613F"/>
    <w:rsid w:val="00BF7402"/>
    <w:rsid w:val="00C000BA"/>
    <w:rsid w:val="00C01B22"/>
    <w:rsid w:val="00C11DA9"/>
    <w:rsid w:val="00C121DF"/>
    <w:rsid w:val="00C13490"/>
    <w:rsid w:val="00C150E0"/>
    <w:rsid w:val="00C21B85"/>
    <w:rsid w:val="00C32EA8"/>
    <w:rsid w:val="00C45D07"/>
    <w:rsid w:val="00C54C68"/>
    <w:rsid w:val="00C54FD6"/>
    <w:rsid w:val="00C55465"/>
    <w:rsid w:val="00C62831"/>
    <w:rsid w:val="00C63495"/>
    <w:rsid w:val="00C6733E"/>
    <w:rsid w:val="00C70EB6"/>
    <w:rsid w:val="00C8114D"/>
    <w:rsid w:val="00C93A8C"/>
    <w:rsid w:val="00C96E26"/>
    <w:rsid w:val="00C975EB"/>
    <w:rsid w:val="00CA2160"/>
    <w:rsid w:val="00CA7229"/>
    <w:rsid w:val="00CB0F18"/>
    <w:rsid w:val="00CB3AD4"/>
    <w:rsid w:val="00CB3F9D"/>
    <w:rsid w:val="00CC0259"/>
    <w:rsid w:val="00CC27BB"/>
    <w:rsid w:val="00CC6586"/>
    <w:rsid w:val="00CC78AE"/>
    <w:rsid w:val="00CD4FF9"/>
    <w:rsid w:val="00CE6C5E"/>
    <w:rsid w:val="00CF02D4"/>
    <w:rsid w:val="00CF38CD"/>
    <w:rsid w:val="00CF3EE3"/>
    <w:rsid w:val="00D01268"/>
    <w:rsid w:val="00D0386B"/>
    <w:rsid w:val="00D0606A"/>
    <w:rsid w:val="00D07250"/>
    <w:rsid w:val="00D11A06"/>
    <w:rsid w:val="00D16FF8"/>
    <w:rsid w:val="00D203E8"/>
    <w:rsid w:val="00D248CA"/>
    <w:rsid w:val="00D26371"/>
    <w:rsid w:val="00D33B79"/>
    <w:rsid w:val="00D33F89"/>
    <w:rsid w:val="00D36893"/>
    <w:rsid w:val="00D4027F"/>
    <w:rsid w:val="00D41A99"/>
    <w:rsid w:val="00D433FD"/>
    <w:rsid w:val="00D45384"/>
    <w:rsid w:val="00D473F4"/>
    <w:rsid w:val="00D5316F"/>
    <w:rsid w:val="00D555AD"/>
    <w:rsid w:val="00D562D0"/>
    <w:rsid w:val="00D63C9C"/>
    <w:rsid w:val="00D64BD1"/>
    <w:rsid w:val="00D67FC6"/>
    <w:rsid w:val="00D7404D"/>
    <w:rsid w:val="00D84D69"/>
    <w:rsid w:val="00D95AD2"/>
    <w:rsid w:val="00D96CC3"/>
    <w:rsid w:val="00DA52D1"/>
    <w:rsid w:val="00DA6136"/>
    <w:rsid w:val="00DB057E"/>
    <w:rsid w:val="00DB0988"/>
    <w:rsid w:val="00DB6F1B"/>
    <w:rsid w:val="00DC40BD"/>
    <w:rsid w:val="00DD0BEA"/>
    <w:rsid w:val="00DD1438"/>
    <w:rsid w:val="00DD1E84"/>
    <w:rsid w:val="00DD6BDA"/>
    <w:rsid w:val="00DE5287"/>
    <w:rsid w:val="00DF21DE"/>
    <w:rsid w:val="00DF50B8"/>
    <w:rsid w:val="00DF57C1"/>
    <w:rsid w:val="00DF7B9B"/>
    <w:rsid w:val="00E00C4C"/>
    <w:rsid w:val="00E02092"/>
    <w:rsid w:val="00E048BA"/>
    <w:rsid w:val="00E06266"/>
    <w:rsid w:val="00E0651C"/>
    <w:rsid w:val="00E170BB"/>
    <w:rsid w:val="00E20160"/>
    <w:rsid w:val="00E24D51"/>
    <w:rsid w:val="00E265D8"/>
    <w:rsid w:val="00E322C8"/>
    <w:rsid w:val="00E358A2"/>
    <w:rsid w:val="00E44184"/>
    <w:rsid w:val="00E444E5"/>
    <w:rsid w:val="00E51992"/>
    <w:rsid w:val="00E52023"/>
    <w:rsid w:val="00E56D6F"/>
    <w:rsid w:val="00E6643B"/>
    <w:rsid w:val="00E75DE8"/>
    <w:rsid w:val="00E85297"/>
    <w:rsid w:val="00E86FBF"/>
    <w:rsid w:val="00E87543"/>
    <w:rsid w:val="00E91D1E"/>
    <w:rsid w:val="00E939AD"/>
    <w:rsid w:val="00E96244"/>
    <w:rsid w:val="00EA207E"/>
    <w:rsid w:val="00EA24F1"/>
    <w:rsid w:val="00EA2FD9"/>
    <w:rsid w:val="00EB0FA5"/>
    <w:rsid w:val="00EB1C6A"/>
    <w:rsid w:val="00EB78EC"/>
    <w:rsid w:val="00ED0CA8"/>
    <w:rsid w:val="00ED71A7"/>
    <w:rsid w:val="00ED7ADB"/>
    <w:rsid w:val="00EE2818"/>
    <w:rsid w:val="00EE3C95"/>
    <w:rsid w:val="00EE4B8E"/>
    <w:rsid w:val="00EF1470"/>
    <w:rsid w:val="00EF6AF8"/>
    <w:rsid w:val="00F03A46"/>
    <w:rsid w:val="00F03AB0"/>
    <w:rsid w:val="00F075D5"/>
    <w:rsid w:val="00F13689"/>
    <w:rsid w:val="00F15117"/>
    <w:rsid w:val="00F371F3"/>
    <w:rsid w:val="00F41CE5"/>
    <w:rsid w:val="00F41FB1"/>
    <w:rsid w:val="00F45138"/>
    <w:rsid w:val="00F46349"/>
    <w:rsid w:val="00F515C1"/>
    <w:rsid w:val="00F6020F"/>
    <w:rsid w:val="00F6330D"/>
    <w:rsid w:val="00F7639E"/>
    <w:rsid w:val="00F83492"/>
    <w:rsid w:val="00F84089"/>
    <w:rsid w:val="00F933DB"/>
    <w:rsid w:val="00F93764"/>
    <w:rsid w:val="00F938FC"/>
    <w:rsid w:val="00F96FF9"/>
    <w:rsid w:val="00FA044B"/>
    <w:rsid w:val="00FA30A4"/>
    <w:rsid w:val="00FB3C29"/>
    <w:rsid w:val="00FB4749"/>
    <w:rsid w:val="00FB4819"/>
    <w:rsid w:val="00FB4CAB"/>
    <w:rsid w:val="00FB6798"/>
    <w:rsid w:val="00FC283A"/>
    <w:rsid w:val="00FD498C"/>
    <w:rsid w:val="00FE71B6"/>
    <w:rsid w:val="00FF40B9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5F0B4-88D0-4991-9F73-6EDC068E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41</cp:revision>
  <dcterms:created xsi:type="dcterms:W3CDTF">2019-04-29T02:50:00Z</dcterms:created>
  <dcterms:modified xsi:type="dcterms:W3CDTF">2019-05-03T03:10:00Z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